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0B" w:rsidRDefault="00A8440B" w:rsidP="00A8440B">
      <w:pPr>
        <w:pStyle w:val="2"/>
        <w:spacing w:before="0" w:after="0"/>
        <w:jc w:val="center"/>
      </w:pPr>
      <w:r>
        <w:rPr>
          <w:rFonts w:hint="eastAsia"/>
        </w:rPr>
        <w:t>第四章</w:t>
      </w:r>
      <w:r>
        <w:t xml:space="preserve">   </w:t>
      </w:r>
      <w:r>
        <w:rPr>
          <w:rFonts w:hint="eastAsia"/>
        </w:rPr>
        <w:t>采购需求</w:t>
      </w:r>
    </w:p>
    <w:p w:rsidR="00A8440B" w:rsidRDefault="00A8440B" w:rsidP="00A8440B">
      <w:pPr>
        <w:pStyle w:val="00"/>
        <w:ind w:firstLineChars="196" w:firstLine="470"/>
        <w:rPr>
          <w:rFonts w:ascii="宋体" w:hAnsi="宋体"/>
          <w:color w:val="000000"/>
          <w:sz w:val="24"/>
          <w:szCs w:val="24"/>
        </w:rPr>
      </w:pPr>
      <w:r>
        <w:rPr>
          <w:rFonts w:ascii="宋体" w:hAnsi="宋体" w:hint="eastAsia"/>
          <w:color w:val="000000"/>
          <w:sz w:val="24"/>
          <w:szCs w:val="24"/>
        </w:rPr>
        <w:t>注：1、以下《采购需求说明》及《采购需求一览表》所列内容为招标人（采购人）所提招标（采购）需求，投标人（供应商）应认真仔细研究，投标时应慎重选择相应符合要求的服务进行投标。</w:t>
      </w:r>
    </w:p>
    <w:p w:rsidR="00A8440B" w:rsidRDefault="00A8440B" w:rsidP="00A8440B">
      <w:pPr>
        <w:pStyle w:val="00"/>
        <w:ind w:firstLineChars="196" w:firstLine="470"/>
        <w:rPr>
          <w:rFonts w:ascii="宋体" w:hAnsi="宋体" w:hint="eastAsia"/>
          <w:color w:val="000000"/>
          <w:sz w:val="24"/>
          <w:szCs w:val="24"/>
        </w:rPr>
      </w:pPr>
      <w:r>
        <w:rPr>
          <w:rFonts w:ascii="宋体" w:hAnsi="宋体" w:hint="eastAsia"/>
          <w:color w:val="000000"/>
          <w:sz w:val="24"/>
          <w:szCs w:val="24"/>
        </w:rPr>
        <w:t>2、标有“*”的参数为实质性参数，必须满足，否则其投标无效。</w:t>
      </w:r>
    </w:p>
    <w:p w:rsidR="00A8440B" w:rsidRDefault="00A8440B" w:rsidP="00A8440B">
      <w:pPr>
        <w:pStyle w:val="00"/>
        <w:ind w:firstLineChars="196" w:firstLine="470"/>
        <w:rPr>
          <w:rFonts w:ascii="宋体" w:hAnsi="宋体" w:hint="eastAsia"/>
          <w:color w:val="000000"/>
          <w:sz w:val="24"/>
          <w:szCs w:val="24"/>
        </w:rPr>
      </w:pPr>
      <w:r>
        <w:rPr>
          <w:rFonts w:ascii="宋体" w:hAnsi="宋体" w:hint="eastAsia"/>
          <w:color w:val="000000"/>
          <w:sz w:val="24"/>
          <w:szCs w:val="24"/>
        </w:rPr>
        <w:t>3、本项目招标文件通用部分第四章中“投标文件格式”内容应根据项目需要和评标办法规定填写；如不需要，则填写无。</w:t>
      </w:r>
    </w:p>
    <w:p w:rsidR="00A8440B" w:rsidRDefault="00A8440B" w:rsidP="00A8440B">
      <w:pPr>
        <w:pStyle w:val="00"/>
        <w:ind w:firstLineChars="196" w:firstLine="470"/>
        <w:rPr>
          <w:rFonts w:ascii="宋体" w:hAnsi="宋体" w:hint="eastAsia"/>
          <w:color w:val="000000"/>
          <w:sz w:val="24"/>
          <w:szCs w:val="24"/>
        </w:rPr>
      </w:pPr>
      <w:r>
        <w:rPr>
          <w:rFonts w:ascii="宋体" w:hAnsi="宋体" w:hint="eastAsia"/>
          <w:color w:val="000000"/>
          <w:sz w:val="24"/>
          <w:szCs w:val="24"/>
        </w:rPr>
        <w:t>4、投标人对本项目</w:t>
      </w:r>
      <w:proofErr w:type="gramStart"/>
      <w:r>
        <w:rPr>
          <w:rFonts w:ascii="宋体" w:hAnsi="宋体" w:hint="eastAsia"/>
          <w:color w:val="000000"/>
          <w:sz w:val="24"/>
          <w:szCs w:val="24"/>
        </w:rPr>
        <w:t>免费维保期满</w:t>
      </w:r>
      <w:proofErr w:type="gramEnd"/>
      <w:r>
        <w:rPr>
          <w:rFonts w:ascii="宋体" w:hAnsi="宋体" w:hint="eastAsia"/>
          <w:color w:val="000000"/>
          <w:sz w:val="24"/>
          <w:szCs w:val="24"/>
        </w:rPr>
        <w:t>后每年维护服务报价（年报价）不得超过投标报价的</w:t>
      </w:r>
      <w:r>
        <w:rPr>
          <w:rFonts w:ascii="宋体" w:hAnsi="宋体" w:hint="eastAsia"/>
          <w:color w:val="000000"/>
          <w:sz w:val="24"/>
          <w:szCs w:val="24"/>
          <w:u w:val="single"/>
        </w:rPr>
        <w:t xml:space="preserve">   </w:t>
      </w:r>
      <w:r>
        <w:rPr>
          <w:rFonts w:ascii="宋体" w:hAnsi="宋体" w:hint="eastAsia"/>
          <w:color w:val="000000"/>
          <w:sz w:val="24"/>
          <w:szCs w:val="24"/>
        </w:rPr>
        <w:t>%。（仅适用于B4类评标办法）</w:t>
      </w:r>
    </w:p>
    <w:p w:rsidR="00A8440B" w:rsidRDefault="00A8440B" w:rsidP="00A8440B">
      <w:pPr>
        <w:pStyle w:val="00"/>
        <w:ind w:firstLineChars="196" w:firstLine="470"/>
        <w:rPr>
          <w:rFonts w:ascii="宋体" w:hAnsi="宋体" w:hint="eastAsia"/>
          <w:sz w:val="24"/>
          <w:szCs w:val="24"/>
        </w:rPr>
      </w:pPr>
      <w:r>
        <w:rPr>
          <w:rFonts w:ascii="宋体" w:hAnsi="宋体" w:hint="eastAsia"/>
          <w:sz w:val="24"/>
          <w:szCs w:val="24"/>
        </w:rPr>
        <w:t>5、中标人和采购人签订的合同应与招标文件中的采购合同一致，不得另行签订与采购合同相背离的其他合同。</w:t>
      </w:r>
    </w:p>
    <w:p w:rsidR="00A8440B" w:rsidRDefault="00A8440B" w:rsidP="00A8440B">
      <w:pPr>
        <w:pStyle w:val="00"/>
        <w:ind w:firstLineChars="196" w:firstLine="470"/>
        <w:rPr>
          <w:rFonts w:ascii="宋体" w:hAnsi="宋体"/>
          <w:color w:val="000000"/>
          <w:sz w:val="24"/>
          <w:szCs w:val="24"/>
        </w:rPr>
      </w:pPr>
      <w:r>
        <w:rPr>
          <w:rFonts w:ascii="宋体" w:hAnsi="宋体" w:hint="eastAsia"/>
          <w:sz w:val="24"/>
          <w:szCs w:val="24"/>
        </w:rPr>
        <w:t>6、</w:t>
      </w:r>
      <w:r>
        <w:rPr>
          <w:rFonts w:ascii="宋体" w:hAnsi="宋体" w:hint="eastAsia"/>
          <w:color w:val="000000"/>
          <w:sz w:val="24"/>
          <w:szCs w:val="24"/>
        </w:rPr>
        <w:t>下列《采购需求一览表》中：标注▲的服务，投标供应商在投标文件《主要成交标的承诺函》中填写服务项目名称、服务要求简述、数量、单价等信息，</w:t>
      </w:r>
      <w:proofErr w:type="gramStart"/>
      <w:r>
        <w:rPr>
          <w:rFonts w:ascii="宋体" w:hAnsi="宋体" w:hint="eastAsia"/>
          <w:color w:val="000000"/>
          <w:sz w:val="24"/>
          <w:szCs w:val="24"/>
        </w:rPr>
        <w:t>承诺函经评标</w:t>
      </w:r>
      <w:proofErr w:type="gramEnd"/>
      <w:r>
        <w:rPr>
          <w:rFonts w:ascii="宋体" w:hAnsi="宋体" w:hint="eastAsia"/>
          <w:color w:val="000000"/>
          <w:sz w:val="24"/>
          <w:szCs w:val="24"/>
        </w:rPr>
        <w:t>委员会评审认可后随评审结果一并公示，如投标文件中未提供、提供不全将可能导致投标无效。采购人（采购代理机构）在编制招标文件时必须将采购的主要产品(包括核心产品)标注“▲”。按照招标文件要求，标注 “▲”号的产品，投标人必须在“主要成交标的承诺函中”填写该产品的名称规格、型号、数量、单价等具体信息。</w:t>
      </w:r>
    </w:p>
    <w:p w:rsidR="00A8440B" w:rsidRDefault="00A8440B" w:rsidP="00A8440B">
      <w:pPr>
        <w:pStyle w:val="00"/>
        <w:ind w:firstLineChars="196" w:firstLine="630"/>
        <w:jc w:val="center"/>
        <w:rPr>
          <w:rFonts w:ascii="宋体" w:hAnsi="宋体" w:hint="eastAsia"/>
          <w:b/>
          <w:color w:val="000000"/>
          <w:sz w:val="32"/>
          <w:szCs w:val="24"/>
        </w:rPr>
      </w:pPr>
      <w:r>
        <w:rPr>
          <w:rFonts w:ascii="宋体" w:hAnsi="宋体" w:hint="eastAsia"/>
          <w:b/>
          <w:color w:val="000000"/>
          <w:sz w:val="32"/>
          <w:szCs w:val="24"/>
        </w:rPr>
        <w:t>采购需求说明</w:t>
      </w:r>
    </w:p>
    <w:p w:rsidR="00A8440B" w:rsidRPr="009B09CF" w:rsidRDefault="00A8440B" w:rsidP="00A8440B">
      <w:pPr>
        <w:pStyle w:val="a6"/>
        <w:spacing w:line="360" w:lineRule="exact"/>
        <w:ind w:firstLineChars="0" w:firstLine="0"/>
        <w:rPr>
          <w:rFonts w:ascii="宋体" w:hAnsi="宋体"/>
          <w:sz w:val="24"/>
          <w:szCs w:val="28"/>
        </w:rPr>
      </w:pPr>
      <w:r w:rsidRPr="009B09CF">
        <w:rPr>
          <w:rFonts w:ascii="宋体" w:hAnsi="宋体" w:hint="eastAsia"/>
          <w:sz w:val="24"/>
          <w:szCs w:val="28"/>
        </w:rPr>
        <w:t>*1、本项目建设期内，中标供应商需安排不少于4名人员的技术</w:t>
      </w:r>
      <w:proofErr w:type="gramStart"/>
      <w:r w:rsidRPr="009B09CF">
        <w:rPr>
          <w:rFonts w:ascii="宋体" w:hAnsi="宋体" w:hint="eastAsia"/>
          <w:sz w:val="24"/>
          <w:szCs w:val="28"/>
        </w:rPr>
        <w:t>团队本地</w:t>
      </w:r>
      <w:proofErr w:type="gramEnd"/>
      <w:r w:rsidRPr="009B09CF">
        <w:rPr>
          <w:rFonts w:ascii="宋体" w:hAnsi="宋体" w:hint="eastAsia"/>
          <w:sz w:val="24"/>
          <w:szCs w:val="28"/>
        </w:rPr>
        <w:t>驻场进行系统开发、测试及维护，驻场地点为芜湖市自然资源和规划局。（投标人须提供承诺函并加盖投标人公章放入投标文件中）。</w:t>
      </w:r>
    </w:p>
    <w:p w:rsidR="00A8440B" w:rsidRPr="009B09CF" w:rsidRDefault="00A8440B" w:rsidP="00A8440B">
      <w:pPr>
        <w:pStyle w:val="a6"/>
        <w:spacing w:line="360" w:lineRule="exact"/>
        <w:ind w:firstLineChars="0" w:firstLine="0"/>
        <w:rPr>
          <w:rFonts w:ascii="宋体" w:hAnsi="宋体"/>
          <w:sz w:val="24"/>
          <w:szCs w:val="28"/>
        </w:rPr>
      </w:pPr>
      <w:r w:rsidRPr="009B09CF">
        <w:rPr>
          <w:rFonts w:ascii="宋体" w:hAnsi="宋体" w:hint="eastAsia"/>
          <w:sz w:val="24"/>
          <w:szCs w:val="28"/>
        </w:rPr>
        <w:t>*2、本项目免费维护期为3年时间，免费维护期</w:t>
      </w:r>
      <w:proofErr w:type="gramStart"/>
      <w:r w:rsidRPr="009B09CF">
        <w:rPr>
          <w:rFonts w:ascii="宋体" w:hAnsi="宋体" w:hint="eastAsia"/>
          <w:sz w:val="24"/>
          <w:szCs w:val="28"/>
        </w:rPr>
        <w:t>自项目</w:t>
      </w:r>
      <w:proofErr w:type="gramEnd"/>
      <w:r w:rsidRPr="009B09CF">
        <w:rPr>
          <w:rFonts w:ascii="宋体" w:hAnsi="宋体" w:hint="eastAsia"/>
          <w:sz w:val="24"/>
          <w:szCs w:val="28"/>
        </w:rPr>
        <w:t>整体验收通过之日起计算。免费维护期第一年，中标供应商需提供不少于1名驻场人员，该驻场人员需为全程参与本项目建设的软件开发人员，驻场地点为芜湖市自然资源和规划局。在免费维护期内，包括并不限于以下方面：新提出的业务需求软件功能开发、软件产品保修服务、工程实施服务、系统运行保障服务、预防性维护服务、系统调优服务、免费升级服务、巡检服务、技术咨询服务、培训服务以及免费搬迁服务等，各项服务均不收取任何费用。免费维护期内，驻场人员难以在采购人要求的时限内完成采购人流程及软件功能完善等工作任务时，中标单位须及时加</w:t>
      </w:r>
      <w:proofErr w:type="gramStart"/>
      <w:r w:rsidRPr="009B09CF">
        <w:rPr>
          <w:rFonts w:ascii="宋体" w:hAnsi="宋体" w:hint="eastAsia"/>
          <w:sz w:val="24"/>
          <w:szCs w:val="28"/>
        </w:rPr>
        <w:t>派驻场</w:t>
      </w:r>
      <w:proofErr w:type="gramEnd"/>
      <w:r w:rsidRPr="009B09CF">
        <w:rPr>
          <w:rFonts w:ascii="宋体" w:hAnsi="宋体" w:hint="eastAsia"/>
          <w:sz w:val="24"/>
          <w:szCs w:val="28"/>
        </w:rPr>
        <w:t>人员，具体人数和要求应以满足采购人要求、按时保质保量完成采购人新提出的任务为准。(投标人须提供承诺函并加盖投标人公章放入投标文件中)。</w:t>
      </w:r>
    </w:p>
    <w:p w:rsidR="00A8440B" w:rsidRPr="009B09CF" w:rsidRDefault="00A8440B" w:rsidP="00A8440B">
      <w:pPr>
        <w:pStyle w:val="a6"/>
        <w:spacing w:line="360" w:lineRule="exact"/>
        <w:ind w:firstLineChars="0" w:firstLine="0"/>
        <w:rPr>
          <w:rFonts w:ascii="宋体" w:hAnsi="宋体"/>
          <w:sz w:val="24"/>
          <w:szCs w:val="28"/>
        </w:rPr>
      </w:pPr>
      <w:r w:rsidRPr="009B09CF">
        <w:rPr>
          <w:rFonts w:ascii="宋体" w:hAnsi="宋体" w:hint="eastAsia"/>
          <w:sz w:val="24"/>
          <w:szCs w:val="28"/>
        </w:rPr>
        <w:t>*3、本项目为基于“自然资源执法监察及综合监管平台”系统的升级改造，中标单位需确保本次新增的功能模块应与原平台功能模块完全兼容，并实现同一系统平台的统一登陆管理。(投标人须提供承诺函并加盖投标人公章放入投标文件中)。</w:t>
      </w:r>
    </w:p>
    <w:p w:rsidR="00A8440B" w:rsidRPr="009B09CF" w:rsidRDefault="00A8440B" w:rsidP="00A8440B">
      <w:pPr>
        <w:pStyle w:val="a6"/>
        <w:spacing w:line="360" w:lineRule="exact"/>
        <w:ind w:firstLineChars="0" w:firstLine="0"/>
        <w:rPr>
          <w:rFonts w:ascii="宋体" w:hAnsi="宋体"/>
          <w:sz w:val="24"/>
          <w:szCs w:val="28"/>
        </w:rPr>
      </w:pPr>
      <w:r w:rsidRPr="009B09CF">
        <w:rPr>
          <w:rFonts w:ascii="宋体" w:hAnsi="宋体" w:hint="eastAsia"/>
          <w:sz w:val="24"/>
          <w:szCs w:val="28"/>
        </w:rPr>
        <w:t>*4、本项目报价报总价，包含本项目实施、验收、免费服务期期间产生的所有费用，报价不得高于项目预算。除采购人提供的软硬件环境以外，中标供应商在本项目部署和正常运行中若涉及第三方软件，涉及到第三方软件的采购人享有不受限制的无偿使用权，不会产生因第三方提出侵犯其专利权、商标权或其它知识产权而引起的法律或经济纠纷。如中标供应商不拥有相应的知识产权，则在投标报价中</w:t>
      </w:r>
      <w:proofErr w:type="gramStart"/>
      <w:r w:rsidRPr="009B09CF">
        <w:rPr>
          <w:rFonts w:ascii="宋体" w:hAnsi="宋体" w:hint="eastAsia"/>
          <w:sz w:val="24"/>
          <w:szCs w:val="28"/>
        </w:rPr>
        <w:t>须包括</w:t>
      </w:r>
      <w:proofErr w:type="gramEnd"/>
      <w:r w:rsidRPr="009B09CF">
        <w:rPr>
          <w:rFonts w:ascii="宋体" w:hAnsi="宋体" w:hint="eastAsia"/>
          <w:sz w:val="24"/>
          <w:szCs w:val="28"/>
        </w:rPr>
        <w:t>合法获取该知识产权的一切相关费用，并在售后服务期内免费升级。(投标人须提供承诺函并加盖投标人公章放入投标文件中)。</w:t>
      </w:r>
    </w:p>
    <w:p w:rsidR="00A8440B" w:rsidRPr="009B09CF" w:rsidRDefault="00A8440B" w:rsidP="00A8440B">
      <w:pPr>
        <w:spacing w:line="360" w:lineRule="exact"/>
        <w:jc w:val="center"/>
        <w:rPr>
          <w:rFonts w:ascii="宋体" w:hAnsi="宋体"/>
          <w:b/>
          <w:sz w:val="28"/>
          <w:szCs w:val="30"/>
          <w:shd w:val="pct10" w:color="auto" w:fill="FFFFFF"/>
        </w:rPr>
      </w:pPr>
    </w:p>
    <w:p w:rsidR="00A8440B" w:rsidRPr="009B09CF" w:rsidRDefault="00A8440B" w:rsidP="00A8440B">
      <w:pPr>
        <w:spacing w:line="360" w:lineRule="exact"/>
        <w:jc w:val="center"/>
        <w:rPr>
          <w:rFonts w:ascii="宋体" w:hAnsi="宋体"/>
          <w:b/>
          <w:sz w:val="28"/>
          <w:szCs w:val="30"/>
          <w:shd w:val="pct10" w:color="auto" w:fill="FFFFFF"/>
        </w:rPr>
      </w:pPr>
    </w:p>
    <w:p w:rsidR="00A8440B" w:rsidRPr="009B09CF" w:rsidRDefault="00A8440B" w:rsidP="00A8440B">
      <w:pPr>
        <w:pStyle w:val="1"/>
        <w:spacing w:before="0" w:after="0" w:line="400" w:lineRule="exact"/>
        <w:jc w:val="center"/>
        <w:rPr>
          <w:rFonts w:ascii="宋体" w:hAnsi="宋体"/>
          <w:sz w:val="40"/>
        </w:rPr>
      </w:pPr>
      <w:r w:rsidRPr="009B09CF">
        <w:rPr>
          <w:rFonts w:ascii="宋体" w:hAnsi="宋体" w:hint="eastAsia"/>
          <w:sz w:val="40"/>
        </w:rPr>
        <w:lastRenderedPageBreak/>
        <w:t>第一章  项目概况</w:t>
      </w:r>
    </w:p>
    <w:p w:rsidR="00A8440B" w:rsidRPr="009B09CF" w:rsidRDefault="00A8440B" w:rsidP="00A8440B">
      <w:pPr>
        <w:pStyle w:val="a7"/>
        <w:spacing w:line="360" w:lineRule="exact"/>
        <w:ind w:firstLineChars="200" w:firstLine="480"/>
        <w:rPr>
          <w:rFonts w:ascii="宋体" w:hAnsi="宋体"/>
          <w:sz w:val="24"/>
          <w:szCs w:val="32"/>
        </w:rPr>
      </w:pPr>
      <w:r w:rsidRPr="009B09CF">
        <w:rPr>
          <w:rFonts w:ascii="宋体" w:hAnsi="宋体" w:hint="eastAsia"/>
          <w:sz w:val="24"/>
          <w:szCs w:val="32"/>
        </w:rPr>
        <w:t>按市政府和省厅相关工作部署，我局顺应形势的发展和需要，引入现代信息技术，依托于已建成的芜湖市自然资源“一张图”管理系统，以自然资源执法监察综合监管为突破口，以“整合</w:t>
      </w:r>
      <w:proofErr w:type="gramStart"/>
      <w:r w:rsidRPr="009B09CF">
        <w:rPr>
          <w:rFonts w:ascii="宋体" w:hAnsi="宋体" w:hint="eastAsia"/>
          <w:sz w:val="24"/>
          <w:szCs w:val="32"/>
        </w:rPr>
        <w:t>一</w:t>
      </w:r>
      <w:proofErr w:type="gramEnd"/>
      <w:r w:rsidRPr="009B09CF">
        <w:rPr>
          <w:rFonts w:ascii="宋体" w:hAnsi="宋体" w:hint="eastAsia"/>
          <w:sz w:val="24"/>
          <w:szCs w:val="32"/>
        </w:rPr>
        <w:t>套数据，打造一个中心，使用一套终端”为重点，开发建设了集外业巡查、实地核查、案件查处、指挥调度等为一体的自然资源执法监察及综合监管平台。通过芜湖市自然资源执法监察及综合监管平台的建设，使信息化应用与自然资源管理工作紧密结合，初步构建起现代信息技术支撑的自然资源监管体系。</w:t>
      </w:r>
    </w:p>
    <w:p w:rsidR="00A8440B" w:rsidRPr="009B09CF" w:rsidRDefault="00A8440B" w:rsidP="00A8440B">
      <w:pPr>
        <w:spacing w:line="360" w:lineRule="exact"/>
        <w:ind w:firstLineChars="200" w:firstLine="482"/>
        <w:rPr>
          <w:rFonts w:ascii="宋体" w:hAnsi="宋体"/>
          <w:b/>
          <w:sz w:val="24"/>
          <w:szCs w:val="32"/>
        </w:rPr>
      </w:pPr>
      <w:r w:rsidRPr="009B09CF">
        <w:rPr>
          <w:rFonts w:ascii="宋体" w:hAnsi="宋体" w:hint="eastAsia"/>
          <w:b/>
          <w:sz w:val="24"/>
          <w:szCs w:val="32"/>
        </w:rPr>
        <w:t>本项目为芜湖市自然资源执法监察及综合监管平台升级改造项目，主要用于我市地灾防治和</w:t>
      </w:r>
      <w:r w:rsidRPr="009B09CF">
        <w:rPr>
          <w:rFonts w:ascii="宋体" w:hAnsi="宋体" w:hint="eastAsia"/>
          <w:b/>
          <w:iCs/>
          <w:sz w:val="24"/>
          <w:szCs w:val="32"/>
        </w:rPr>
        <w:t>土地整治工作。结合我局相关工作部署，在</w:t>
      </w:r>
      <w:r w:rsidRPr="009B09CF">
        <w:rPr>
          <w:rFonts w:ascii="宋体" w:hAnsi="宋体" w:hint="eastAsia"/>
          <w:b/>
          <w:sz w:val="24"/>
          <w:szCs w:val="32"/>
        </w:rPr>
        <w:t>芜湖市自然资源执法监察及综合监管平台上，按照我局管理实际需求，构建</w:t>
      </w:r>
      <w:r w:rsidRPr="009B09CF">
        <w:rPr>
          <w:rFonts w:ascii="宋体" w:hAnsi="宋体" w:hint="eastAsia"/>
          <w:b/>
          <w:iCs/>
          <w:sz w:val="24"/>
          <w:szCs w:val="32"/>
        </w:rPr>
        <w:t>地</w:t>
      </w:r>
      <w:proofErr w:type="gramStart"/>
      <w:r w:rsidRPr="009B09CF">
        <w:rPr>
          <w:rFonts w:ascii="宋体" w:hAnsi="宋体" w:hint="eastAsia"/>
          <w:b/>
          <w:iCs/>
          <w:sz w:val="24"/>
          <w:szCs w:val="32"/>
        </w:rPr>
        <w:t>灾任务</w:t>
      </w:r>
      <w:proofErr w:type="gramEnd"/>
      <w:r w:rsidRPr="009B09CF">
        <w:rPr>
          <w:rFonts w:ascii="宋体" w:hAnsi="宋体" w:hint="eastAsia"/>
          <w:b/>
          <w:iCs/>
          <w:sz w:val="24"/>
          <w:szCs w:val="32"/>
        </w:rPr>
        <w:t>及地灾点管理市县乡三级架构，</w:t>
      </w:r>
      <w:r w:rsidRPr="009B09CF">
        <w:rPr>
          <w:rFonts w:ascii="宋体" w:hAnsi="宋体" w:hint="eastAsia"/>
          <w:b/>
          <w:sz w:val="24"/>
          <w:szCs w:val="32"/>
        </w:rPr>
        <w:t>优化地灾数据采集功能</w:t>
      </w:r>
      <w:r w:rsidRPr="009B09CF">
        <w:rPr>
          <w:rFonts w:ascii="宋体" w:hAnsi="宋体" w:hint="eastAsia"/>
          <w:b/>
          <w:iCs/>
          <w:sz w:val="24"/>
          <w:szCs w:val="32"/>
        </w:rPr>
        <w:t>；</w:t>
      </w:r>
      <w:r w:rsidRPr="009B09CF">
        <w:rPr>
          <w:rFonts w:ascii="宋体" w:hAnsi="宋体" w:hint="eastAsia"/>
          <w:b/>
          <w:sz w:val="24"/>
          <w:szCs w:val="32"/>
        </w:rPr>
        <w:t>建设全市历年土地整治项目监管数据库，新增土地整治项目监管模块，加强土地整治项目日常监管工作。</w:t>
      </w:r>
    </w:p>
    <w:p w:rsidR="00A8440B" w:rsidRPr="009B09CF" w:rsidRDefault="00A8440B" w:rsidP="00A8440B">
      <w:pPr>
        <w:pStyle w:val="1"/>
        <w:spacing w:before="0" w:after="0" w:line="360" w:lineRule="exact"/>
        <w:jc w:val="center"/>
        <w:rPr>
          <w:rFonts w:ascii="宋体" w:hAnsi="宋体"/>
          <w:sz w:val="36"/>
        </w:rPr>
      </w:pPr>
      <w:bookmarkStart w:id="0" w:name="_Toc54126932"/>
      <w:r w:rsidRPr="009B09CF">
        <w:rPr>
          <w:rFonts w:ascii="宋体" w:hAnsi="宋体" w:hint="eastAsia"/>
          <w:sz w:val="36"/>
        </w:rPr>
        <w:t>第二章</w:t>
      </w:r>
      <w:r w:rsidRPr="009B09CF">
        <w:rPr>
          <w:rFonts w:ascii="宋体" w:hAnsi="宋体"/>
          <w:sz w:val="36"/>
        </w:rPr>
        <w:t xml:space="preserve">  </w:t>
      </w:r>
      <w:r w:rsidRPr="009B09CF">
        <w:rPr>
          <w:rFonts w:ascii="宋体" w:hAnsi="宋体" w:hint="eastAsia"/>
          <w:sz w:val="36"/>
        </w:rPr>
        <w:t>需求分析</w:t>
      </w:r>
      <w:bookmarkEnd w:id="0"/>
    </w:p>
    <w:p w:rsidR="00A8440B" w:rsidRPr="009B09CF" w:rsidRDefault="00A8440B" w:rsidP="00A8440B">
      <w:pPr>
        <w:pStyle w:val="2"/>
        <w:spacing w:before="0" w:after="0" w:line="360" w:lineRule="exact"/>
        <w:rPr>
          <w:rFonts w:ascii="宋体" w:eastAsia="宋体" w:hAnsi="宋体"/>
          <w:sz w:val="24"/>
        </w:rPr>
      </w:pPr>
      <w:bookmarkStart w:id="1" w:name="_Toc54126933"/>
      <w:r w:rsidRPr="009B09CF">
        <w:rPr>
          <w:rFonts w:ascii="宋体" w:eastAsia="宋体" w:hAnsi="宋体" w:hint="eastAsia"/>
          <w:sz w:val="24"/>
        </w:rPr>
        <w:t>1、业务需求分析</w:t>
      </w:r>
      <w:bookmarkEnd w:id="1"/>
    </w:p>
    <w:p w:rsidR="00A8440B" w:rsidRPr="009B09CF" w:rsidRDefault="00A8440B" w:rsidP="00A8440B">
      <w:pPr>
        <w:pStyle w:val="a5"/>
        <w:spacing w:before="0" w:after="0" w:line="360" w:lineRule="exact"/>
        <w:rPr>
          <w:rFonts w:ascii="宋体" w:hAnsi="宋体"/>
          <w:b w:val="0"/>
          <w:sz w:val="24"/>
        </w:rPr>
      </w:pPr>
      <w:r w:rsidRPr="009B09CF">
        <w:rPr>
          <w:rFonts w:ascii="宋体" w:hAnsi="宋体" w:hint="eastAsia"/>
          <w:b w:val="0"/>
          <w:sz w:val="24"/>
        </w:rPr>
        <w:t>市县乡三级管理架构缺失</w:t>
      </w:r>
    </w:p>
    <w:p w:rsidR="00A8440B" w:rsidRPr="009B09CF" w:rsidRDefault="00A8440B" w:rsidP="00A8440B">
      <w:pPr>
        <w:spacing w:line="360" w:lineRule="exact"/>
        <w:ind w:firstLineChars="200" w:firstLine="480"/>
        <w:rPr>
          <w:rFonts w:ascii="宋体" w:hAnsi="宋体"/>
          <w:sz w:val="24"/>
          <w:szCs w:val="32"/>
        </w:rPr>
      </w:pPr>
      <w:r w:rsidRPr="009B09CF">
        <w:rPr>
          <w:rFonts w:ascii="宋体" w:hAnsi="宋体" w:hint="eastAsia"/>
          <w:sz w:val="24"/>
          <w:szCs w:val="32"/>
        </w:rPr>
        <w:t>现有系统中对地</w:t>
      </w:r>
      <w:proofErr w:type="gramStart"/>
      <w:r w:rsidRPr="009B09CF">
        <w:rPr>
          <w:rFonts w:ascii="宋体" w:hAnsi="宋体" w:hint="eastAsia"/>
          <w:sz w:val="24"/>
          <w:szCs w:val="32"/>
        </w:rPr>
        <w:t>灾任务</w:t>
      </w:r>
      <w:proofErr w:type="gramEnd"/>
      <w:r w:rsidRPr="009B09CF">
        <w:rPr>
          <w:rFonts w:ascii="宋体" w:hAnsi="宋体" w:hint="eastAsia"/>
          <w:sz w:val="24"/>
          <w:szCs w:val="32"/>
        </w:rPr>
        <w:t>及地灾点的管理，没有根据市县乡三级架构进行区分，现有系统的地</w:t>
      </w:r>
      <w:proofErr w:type="gramStart"/>
      <w:r w:rsidRPr="009B09CF">
        <w:rPr>
          <w:rFonts w:ascii="宋体" w:hAnsi="宋体" w:hint="eastAsia"/>
          <w:sz w:val="24"/>
          <w:szCs w:val="32"/>
        </w:rPr>
        <w:t>灾任务</w:t>
      </w:r>
      <w:proofErr w:type="gramEnd"/>
      <w:r w:rsidRPr="009B09CF">
        <w:rPr>
          <w:rFonts w:ascii="宋体" w:hAnsi="宋体" w:hint="eastAsia"/>
          <w:sz w:val="24"/>
          <w:szCs w:val="32"/>
        </w:rPr>
        <w:t>下发、上报等功能权限，均设置在市本级，县区没有配置功能；在下发任务、任务查看、历史回看时，可视化效果一般，宏观决策的辅助能力不强。</w:t>
      </w:r>
    </w:p>
    <w:p w:rsidR="00A8440B" w:rsidRPr="009B09CF" w:rsidRDefault="00A8440B" w:rsidP="00A8440B">
      <w:pPr>
        <w:pStyle w:val="a5"/>
        <w:spacing w:before="0" w:after="0" w:line="360" w:lineRule="exact"/>
        <w:rPr>
          <w:rFonts w:ascii="宋体" w:hAnsi="宋体"/>
          <w:b w:val="0"/>
          <w:sz w:val="24"/>
        </w:rPr>
      </w:pPr>
      <w:r w:rsidRPr="009B09CF">
        <w:rPr>
          <w:rFonts w:ascii="宋体" w:hAnsi="宋体" w:hint="eastAsia"/>
          <w:b w:val="0"/>
          <w:sz w:val="24"/>
        </w:rPr>
        <w:t>地</w:t>
      </w:r>
      <w:proofErr w:type="gramStart"/>
      <w:r w:rsidRPr="009B09CF">
        <w:rPr>
          <w:rFonts w:ascii="宋体" w:hAnsi="宋体" w:hint="eastAsia"/>
          <w:b w:val="0"/>
          <w:sz w:val="24"/>
        </w:rPr>
        <w:t>灾基础</w:t>
      </w:r>
      <w:proofErr w:type="gramEnd"/>
      <w:r w:rsidRPr="009B09CF">
        <w:rPr>
          <w:rFonts w:ascii="宋体" w:hAnsi="宋体" w:hint="eastAsia"/>
          <w:b w:val="0"/>
          <w:sz w:val="24"/>
        </w:rPr>
        <w:t>资料不够丰富</w:t>
      </w:r>
    </w:p>
    <w:p w:rsidR="00A8440B" w:rsidRPr="009B09CF" w:rsidRDefault="00A8440B" w:rsidP="00A8440B">
      <w:pPr>
        <w:spacing w:line="360" w:lineRule="exact"/>
        <w:ind w:firstLineChars="200" w:firstLine="480"/>
        <w:rPr>
          <w:rFonts w:ascii="宋体" w:hAnsi="宋体"/>
          <w:sz w:val="24"/>
          <w:szCs w:val="32"/>
        </w:rPr>
      </w:pPr>
      <w:r w:rsidRPr="009B09CF">
        <w:rPr>
          <w:rFonts w:ascii="宋体" w:hAnsi="宋体" w:hint="eastAsia"/>
          <w:sz w:val="24"/>
          <w:szCs w:val="32"/>
        </w:rPr>
        <w:t>现有系统对地灾点资料做了简单的记录，没有同</w:t>
      </w:r>
      <w:proofErr w:type="gramStart"/>
      <w:r w:rsidRPr="009B09CF">
        <w:rPr>
          <w:rFonts w:ascii="宋体" w:hAnsi="宋体" w:hint="eastAsia"/>
          <w:sz w:val="24"/>
          <w:szCs w:val="32"/>
        </w:rPr>
        <w:t>省级地灾材料</w:t>
      </w:r>
      <w:proofErr w:type="gramEnd"/>
      <w:r w:rsidRPr="009B09CF">
        <w:rPr>
          <w:rFonts w:ascii="宋体" w:hAnsi="宋体" w:hint="eastAsia"/>
          <w:sz w:val="24"/>
          <w:szCs w:val="32"/>
        </w:rPr>
        <w:t>统一，需补充制式表格，打印等功能，避免地</w:t>
      </w:r>
      <w:proofErr w:type="gramStart"/>
      <w:r w:rsidRPr="009B09CF">
        <w:rPr>
          <w:rFonts w:ascii="宋体" w:hAnsi="宋体" w:hint="eastAsia"/>
          <w:sz w:val="24"/>
          <w:szCs w:val="32"/>
        </w:rPr>
        <w:t>灾文件</w:t>
      </w:r>
      <w:proofErr w:type="gramEnd"/>
      <w:r w:rsidRPr="009B09CF">
        <w:rPr>
          <w:rFonts w:ascii="宋体" w:hAnsi="宋体" w:hint="eastAsia"/>
          <w:sz w:val="24"/>
          <w:szCs w:val="32"/>
        </w:rPr>
        <w:t>多次编辑整理。</w:t>
      </w:r>
    </w:p>
    <w:p w:rsidR="00A8440B" w:rsidRPr="009B09CF" w:rsidRDefault="00A8440B" w:rsidP="00A8440B">
      <w:pPr>
        <w:pStyle w:val="a5"/>
        <w:spacing w:before="0" w:after="0" w:line="360" w:lineRule="exact"/>
        <w:rPr>
          <w:rFonts w:ascii="宋体" w:hAnsi="宋体"/>
          <w:b w:val="0"/>
          <w:iCs/>
          <w:sz w:val="24"/>
        </w:rPr>
      </w:pPr>
      <w:r w:rsidRPr="009B09CF">
        <w:rPr>
          <w:rFonts w:ascii="宋体" w:hAnsi="宋体" w:hint="eastAsia"/>
          <w:b w:val="0"/>
          <w:iCs/>
          <w:sz w:val="24"/>
        </w:rPr>
        <w:t>地</w:t>
      </w:r>
      <w:proofErr w:type="gramStart"/>
      <w:r w:rsidRPr="009B09CF">
        <w:rPr>
          <w:rFonts w:ascii="宋体" w:hAnsi="宋体" w:hint="eastAsia"/>
          <w:b w:val="0"/>
          <w:iCs/>
          <w:sz w:val="24"/>
        </w:rPr>
        <w:t>灾数据</w:t>
      </w:r>
      <w:proofErr w:type="gramEnd"/>
      <w:r w:rsidRPr="009B09CF">
        <w:rPr>
          <w:rFonts w:ascii="宋体" w:hAnsi="宋体" w:hint="eastAsia"/>
          <w:b w:val="0"/>
          <w:iCs/>
          <w:sz w:val="24"/>
        </w:rPr>
        <w:t>自主采集功能不足</w:t>
      </w:r>
    </w:p>
    <w:p w:rsidR="00A8440B" w:rsidRPr="009B09CF" w:rsidRDefault="00A8440B" w:rsidP="00A8440B">
      <w:pPr>
        <w:spacing w:line="360" w:lineRule="exact"/>
        <w:ind w:firstLineChars="200" w:firstLine="480"/>
        <w:rPr>
          <w:rFonts w:ascii="宋体" w:hAnsi="宋体"/>
          <w:sz w:val="24"/>
          <w:szCs w:val="32"/>
        </w:rPr>
      </w:pPr>
      <w:r w:rsidRPr="009B09CF">
        <w:rPr>
          <w:rFonts w:ascii="宋体" w:hAnsi="宋体" w:hint="eastAsia"/>
          <w:sz w:val="24"/>
          <w:szCs w:val="32"/>
        </w:rPr>
        <w:t>现有系统的地灾数据采集功能较弱，没有形成必要的制式模板，不便于日常地灾巡查工作的开展。</w:t>
      </w:r>
    </w:p>
    <w:p w:rsidR="00A8440B" w:rsidRPr="009B09CF" w:rsidRDefault="00A8440B" w:rsidP="00A8440B">
      <w:pPr>
        <w:pStyle w:val="a5"/>
        <w:spacing w:before="0" w:after="0" w:line="360" w:lineRule="exact"/>
        <w:rPr>
          <w:rFonts w:ascii="宋体" w:hAnsi="宋体"/>
          <w:b w:val="0"/>
          <w:iCs/>
          <w:sz w:val="24"/>
        </w:rPr>
      </w:pPr>
      <w:r w:rsidRPr="009B09CF">
        <w:rPr>
          <w:rFonts w:ascii="宋体" w:hAnsi="宋体" w:hint="eastAsia"/>
          <w:b w:val="0"/>
          <w:iCs/>
          <w:sz w:val="24"/>
        </w:rPr>
        <w:t>土地整治项目监管能力不足</w:t>
      </w:r>
    </w:p>
    <w:p w:rsidR="00A8440B" w:rsidRPr="009B09CF" w:rsidRDefault="00A8440B" w:rsidP="00A8440B">
      <w:pPr>
        <w:spacing w:line="360" w:lineRule="exact"/>
        <w:ind w:firstLineChars="200" w:firstLine="480"/>
        <w:rPr>
          <w:rFonts w:ascii="宋体" w:hAnsi="宋体"/>
          <w:sz w:val="28"/>
          <w:szCs w:val="32"/>
        </w:rPr>
      </w:pPr>
      <w:r w:rsidRPr="009B09CF">
        <w:rPr>
          <w:rFonts w:ascii="宋体" w:hAnsi="宋体" w:hint="eastAsia"/>
          <w:sz w:val="24"/>
          <w:szCs w:val="32"/>
        </w:rPr>
        <w:t>需整理完善建设我市历年实施的土地整治项目数据库；土地整治项目施工前、施工中、竣工后的相关信息（文字、现场图片等）需要记录入库；土地整治项目后期管护巡查情况（时间、人员、轨迹、项目现场情况等）需要记录入库。</w:t>
      </w:r>
    </w:p>
    <w:p w:rsidR="00A8440B" w:rsidRPr="009B09CF" w:rsidRDefault="00A8440B" w:rsidP="00A8440B">
      <w:pPr>
        <w:pStyle w:val="2"/>
        <w:spacing w:before="0" w:after="0" w:line="360" w:lineRule="exact"/>
        <w:rPr>
          <w:rFonts w:ascii="宋体" w:eastAsia="宋体" w:hAnsi="宋体"/>
          <w:sz w:val="28"/>
        </w:rPr>
      </w:pPr>
      <w:bookmarkStart w:id="2" w:name="_Toc54126934"/>
      <w:r w:rsidRPr="009B09CF">
        <w:rPr>
          <w:rFonts w:ascii="宋体" w:eastAsia="宋体" w:hAnsi="宋体" w:hint="eastAsia"/>
          <w:sz w:val="28"/>
        </w:rPr>
        <w:t>2、功能需求分析</w:t>
      </w:r>
      <w:bookmarkEnd w:id="2"/>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业务应用软件系统功能需求：</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（1）地</w:t>
      </w:r>
      <w:proofErr w:type="gramStart"/>
      <w:r w:rsidRPr="009B09CF">
        <w:rPr>
          <w:rFonts w:ascii="宋体" w:hAnsi="宋体" w:hint="eastAsia"/>
          <w:sz w:val="24"/>
          <w:szCs w:val="28"/>
        </w:rPr>
        <w:t>灾任务</w:t>
      </w:r>
      <w:proofErr w:type="gramEnd"/>
      <w:r w:rsidRPr="009B09CF">
        <w:rPr>
          <w:rFonts w:ascii="宋体" w:hAnsi="宋体" w:hint="eastAsia"/>
          <w:sz w:val="24"/>
          <w:szCs w:val="28"/>
        </w:rPr>
        <w:t>下发“再确认”“批量撤回”等功能需求；</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（2）在地灾模块建立县区负责人账户，开放所有地灾点导航功能需求；</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（3）地灾模块构建市县乡三级架构权限设计需求；</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（4）地灾点基础资料库完善需求；</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（5）地灾数据采集优化需求；</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（6）新增土地整治模块，包含网页端及A</w:t>
      </w:r>
      <w:r w:rsidRPr="009B09CF">
        <w:rPr>
          <w:rFonts w:ascii="宋体" w:hAnsi="宋体"/>
          <w:sz w:val="24"/>
          <w:szCs w:val="28"/>
        </w:rPr>
        <w:t>PP端同步开发需求</w:t>
      </w:r>
      <w:r w:rsidRPr="009B09CF">
        <w:rPr>
          <w:rFonts w:ascii="宋体" w:hAnsi="宋体" w:hint="eastAsia"/>
          <w:sz w:val="24"/>
          <w:szCs w:val="28"/>
        </w:rPr>
        <w:t>。</w:t>
      </w:r>
    </w:p>
    <w:p w:rsidR="00A8440B" w:rsidRPr="009B09CF" w:rsidRDefault="00A8440B" w:rsidP="00A8440B">
      <w:pPr>
        <w:pStyle w:val="2"/>
        <w:spacing w:before="0" w:after="0" w:line="360" w:lineRule="exact"/>
        <w:rPr>
          <w:rFonts w:ascii="宋体" w:eastAsia="宋体" w:hAnsi="宋体"/>
          <w:sz w:val="28"/>
        </w:rPr>
      </w:pPr>
      <w:bookmarkStart w:id="3" w:name="_Toc54126939"/>
      <w:r w:rsidRPr="009B09CF">
        <w:rPr>
          <w:rFonts w:ascii="宋体" w:eastAsia="宋体" w:hAnsi="宋体" w:hint="eastAsia"/>
          <w:sz w:val="28"/>
        </w:rPr>
        <w:t>3、性能需求分析</w:t>
      </w:r>
      <w:bookmarkEnd w:id="3"/>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系统的架构、服务、模块、数据接口进行统一合理规划，提高系统的性能。在系统架构设计方面，充分考虑了系统的可靠性要求，满足企业级应用所需要的高度。提供强管理机制和控制机制，具有日志监控、事故监控和网络安全等技术措施。提供友好的用户管理和使用</w:t>
      </w:r>
      <w:r w:rsidRPr="009B09CF">
        <w:rPr>
          <w:rFonts w:ascii="宋体" w:hAnsi="宋体" w:hint="eastAsia"/>
          <w:sz w:val="24"/>
          <w:szCs w:val="28"/>
        </w:rPr>
        <w:lastRenderedPageBreak/>
        <w:t>界面，便于操作的维护。</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系统支持的在线用户数：本次新增用户数小于</w:t>
      </w:r>
      <w:r w:rsidRPr="009B09CF">
        <w:rPr>
          <w:rFonts w:ascii="宋体" w:hAnsi="宋体"/>
          <w:sz w:val="24"/>
          <w:szCs w:val="28"/>
        </w:rPr>
        <w:t>500</w:t>
      </w:r>
      <w:r w:rsidRPr="009B09CF">
        <w:rPr>
          <w:rFonts w:ascii="宋体" w:hAnsi="宋体" w:hint="eastAsia"/>
          <w:sz w:val="24"/>
          <w:szCs w:val="28"/>
        </w:rPr>
        <w:t>。</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并发用户数：本次新增峰值并发数小于3</w:t>
      </w:r>
      <w:r w:rsidRPr="009B09CF">
        <w:rPr>
          <w:rFonts w:ascii="宋体" w:hAnsi="宋体"/>
          <w:sz w:val="24"/>
          <w:szCs w:val="28"/>
        </w:rPr>
        <w:t>000</w:t>
      </w:r>
      <w:r w:rsidRPr="009B09CF">
        <w:rPr>
          <w:rFonts w:ascii="宋体" w:hAnsi="宋体" w:hint="eastAsia"/>
          <w:sz w:val="24"/>
          <w:szCs w:val="28"/>
        </w:rPr>
        <w:t>。</w:t>
      </w:r>
    </w:p>
    <w:p w:rsidR="00A8440B" w:rsidRPr="009B09CF" w:rsidRDefault="00A8440B" w:rsidP="00A8440B">
      <w:pPr>
        <w:spacing w:line="360" w:lineRule="exact"/>
        <w:ind w:firstLineChars="200" w:firstLine="480"/>
        <w:rPr>
          <w:rFonts w:ascii="宋体" w:hAnsi="宋体" w:cs="宋体"/>
          <w:sz w:val="20"/>
          <w:szCs w:val="28"/>
        </w:rPr>
      </w:pPr>
      <w:r w:rsidRPr="009B09CF">
        <w:rPr>
          <w:rFonts w:ascii="宋体" w:hAnsi="宋体" w:hint="eastAsia"/>
          <w:sz w:val="24"/>
          <w:szCs w:val="28"/>
        </w:rPr>
        <w:t>响应时间、访问速度和可靠性：在合理网络和平台配置情况下，访问操作性界面系统响应时间小于5秒，静态页面标准响应时间小于2秒，简单查询页面小于3秒，复杂查询页面小于5秒。</w:t>
      </w:r>
    </w:p>
    <w:p w:rsidR="00A8440B" w:rsidRPr="009B09CF" w:rsidRDefault="00A8440B" w:rsidP="00A8440B">
      <w:pPr>
        <w:pStyle w:val="2"/>
        <w:spacing w:before="0" w:after="0" w:line="360" w:lineRule="exact"/>
        <w:rPr>
          <w:rFonts w:ascii="宋体" w:eastAsia="宋体" w:hAnsi="宋体"/>
          <w:sz w:val="28"/>
        </w:rPr>
      </w:pPr>
      <w:bookmarkStart w:id="4" w:name="_Toc54126940"/>
      <w:r w:rsidRPr="009B09CF">
        <w:rPr>
          <w:rFonts w:ascii="宋体" w:eastAsia="宋体" w:hAnsi="宋体" w:hint="eastAsia"/>
          <w:sz w:val="28"/>
        </w:rPr>
        <w:t>4、安全需求分析</w:t>
      </w:r>
      <w:bookmarkEnd w:id="4"/>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自然资源执法监察及综合监管平台的建设和运行离不开自然资源各类地理信息数据，同时系统的运行也离不开网络环境，因此在系统的设计、开发和运行过程中，必须将网络安全、信息安全放在首位。</w:t>
      </w:r>
      <w:bookmarkStart w:id="5" w:name="_Toc54126941"/>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系统部署在芜湖市政务云计算中心的政务外网虚拟化资源池中，系统地图服务统一使用“天地图”，存放的自然资源空间业务数据需进行合</w:t>
      </w:r>
      <w:proofErr w:type="gramStart"/>
      <w:r w:rsidRPr="009B09CF">
        <w:rPr>
          <w:rFonts w:ascii="宋体" w:hAnsi="宋体" w:hint="eastAsia"/>
          <w:sz w:val="24"/>
          <w:szCs w:val="28"/>
        </w:rPr>
        <w:t>规</w:t>
      </w:r>
      <w:proofErr w:type="gramEnd"/>
      <w:r w:rsidRPr="009B09CF">
        <w:rPr>
          <w:rFonts w:ascii="宋体" w:hAnsi="宋体" w:hint="eastAsia"/>
          <w:sz w:val="24"/>
          <w:szCs w:val="28"/>
        </w:rPr>
        <w:t>性处理。</w:t>
      </w:r>
    </w:p>
    <w:p w:rsidR="00A8440B" w:rsidRPr="009B09CF" w:rsidRDefault="00A8440B" w:rsidP="00A8440B">
      <w:pPr>
        <w:spacing w:line="360" w:lineRule="exact"/>
        <w:ind w:firstLineChars="200" w:firstLine="480"/>
        <w:rPr>
          <w:rFonts w:ascii="宋体" w:hAnsi="宋体"/>
          <w:sz w:val="24"/>
          <w:szCs w:val="28"/>
        </w:rPr>
      </w:pPr>
    </w:p>
    <w:p w:rsidR="00A8440B" w:rsidRPr="009B09CF" w:rsidRDefault="00A8440B" w:rsidP="00A8440B">
      <w:pPr>
        <w:pStyle w:val="1"/>
        <w:spacing w:before="0" w:after="0" w:line="360" w:lineRule="exact"/>
        <w:jc w:val="center"/>
        <w:rPr>
          <w:rFonts w:ascii="宋体" w:hAnsi="宋体"/>
          <w:sz w:val="40"/>
        </w:rPr>
      </w:pPr>
      <w:r w:rsidRPr="009B09CF">
        <w:rPr>
          <w:rFonts w:ascii="宋体" w:hAnsi="宋体" w:hint="eastAsia"/>
          <w:sz w:val="40"/>
        </w:rPr>
        <w:t>第三章 项目建设</w:t>
      </w:r>
      <w:bookmarkEnd w:id="5"/>
      <w:r w:rsidRPr="009B09CF">
        <w:rPr>
          <w:rFonts w:ascii="宋体" w:hAnsi="宋体" w:hint="eastAsia"/>
          <w:sz w:val="40"/>
        </w:rPr>
        <w:t>内容</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项目建设依托自然资源执法监察及综合监管平台，利用芜湖市自然资源“一张图”综合管理平台，在监控指挥调度中心系统、执法监察监管业务系统、外业动态巡查核查系统、综合统计分析与决策支持系统四大子系统的基础上，升级优化地灾防治及土地整治等需求。</w:t>
      </w:r>
    </w:p>
    <w:p w:rsidR="00A8440B" w:rsidRPr="009B09CF" w:rsidRDefault="00A8440B" w:rsidP="00A8440B">
      <w:pPr>
        <w:pStyle w:val="2"/>
        <w:spacing w:before="0" w:after="0" w:line="360" w:lineRule="exact"/>
        <w:rPr>
          <w:rFonts w:ascii="宋体" w:eastAsia="宋体" w:hAnsi="宋体"/>
          <w:sz w:val="28"/>
        </w:rPr>
      </w:pPr>
      <w:r w:rsidRPr="009B09CF">
        <w:rPr>
          <w:rFonts w:ascii="宋体" w:eastAsia="宋体" w:hAnsi="宋体" w:hint="eastAsia"/>
          <w:sz w:val="28"/>
        </w:rPr>
        <w:t>1、系统功能模块建设内容</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（1）原系统功能完善，实现服务升级，效率提升。内容包括但不限于：下发地</w:t>
      </w:r>
      <w:proofErr w:type="gramStart"/>
      <w:r w:rsidRPr="009B09CF">
        <w:rPr>
          <w:rFonts w:ascii="宋体" w:hAnsi="宋体" w:hint="eastAsia"/>
          <w:sz w:val="24"/>
          <w:szCs w:val="28"/>
        </w:rPr>
        <w:t>灾任务</w:t>
      </w:r>
      <w:proofErr w:type="gramEnd"/>
      <w:r w:rsidRPr="009B09CF">
        <w:rPr>
          <w:rFonts w:ascii="宋体" w:hAnsi="宋体" w:hint="eastAsia"/>
          <w:sz w:val="24"/>
          <w:szCs w:val="28"/>
        </w:rPr>
        <w:t>时，增加“下发预览”或者“再确认”的方式，避免重复下发；增加已下发地</w:t>
      </w:r>
      <w:proofErr w:type="gramStart"/>
      <w:r w:rsidRPr="009B09CF">
        <w:rPr>
          <w:rFonts w:ascii="宋体" w:hAnsi="宋体" w:hint="eastAsia"/>
          <w:sz w:val="24"/>
          <w:szCs w:val="28"/>
        </w:rPr>
        <w:t>灾任务</w:t>
      </w:r>
      <w:proofErr w:type="gramEnd"/>
      <w:r w:rsidRPr="009B09CF">
        <w:rPr>
          <w:rFonts w:ascii="宋体" w:hAnsi="宋体" w:hint="eastAsia"/>
          <w:sz w:val="24"/>
          <w:szCs w:val="28"/>
        </w:rPr>
        <w:t>的批量撤回功能，解决错误下发任务的问题。移动端A</w:t>
      </w:r>
      <w:r w:rsidRPr="009B09CF">
        <w:rPr>
          <w:rFonts w:ascii="宋体" w:hAnsi="宋体"/>
          <w:sz w:val="24"/>
          <w:szCs w:val="28"/>
        </w:rPr>
        <w:t>PP</w:t>
      </w:r>
      <w:r w:rsidRPr="009B09CF">
        <w:rPr>
          <w:rFonts w:ascii="宋体" w:hAnsi="宋体" w:hint="eastAsia"/>
          <w:sz w:val="24"/>
          <w:szCs w:val="28"/>
        </w:rPr>
        <w:t>方面，针对市/县级负责人用户，可直接展示灾害点，并开放导航功能；针对地灾模块已有的“表格导出”功能，按新的模板格式升级。</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（2）地灾防治监管平台升级改造，构建市县乡三级管理架构。内容包括但不限于：底图设置以县区分别为大单元，选中后只显示该大</w:t>
      </w:r>
      <w:proofErr w:type="gramStart"/>
      <w:r w:rsidRPr="009B09CF">
        <w:rPr>
          <w:rFonts w:ascii="宋体" w:hAnsi="宋体" w:hint="eastAsia"/>
          <w:sz w:val="24"/>
          <w:szCs w:val="28"/>
        </w:rPr>
        <w:t>单元内地灾</w:t>
      </w:r>
      <w:proofErr w:type="gramEnd"/>
      <w:r w:rsidRPr="009B09CF">
        <w:rPr>
          <w:rFonts w:ascii="宋体" w:hAnsi="宋体" w:hint="eastAsia"/>
          <w:sz w:val="24"/>
          <w:szCs w:val="28"/>
        </w:rPr>
        <w:t>点信息。以乡镇（街道）为区域单元，选中乡镇后底图只显示该乡镇范围（以线划分乡镇边界）内地灾点分布。选中乡镇区域后，下一级行政村（网格）随选变动乡镇内所含行政村，同时用另外颜色线标注边界范围。选中行政村后，只显示行政村内地质灾害隐患点信息。对系统进行改造，将系统按市、县、乡三级进行分层调整，以县（市、区）为主体，进行任务下发、删除等管理；乡级进行任务执行和案件上报，上报内容逐级审核。即：将使用权限下放到县（市、区）和国土所，使县（市、区）可以下发巡查等工作任务，国土</w:t>
      </w:r>
      <w:proofErr w:type="gramStart"/>
      <w:r w:rsidRPr="009B09CF">
        <w:rPr>
          <w:rFonts w:ascii="宋体" w:hAnsi="宋体" w:hint="eastAsia"/>
          <w:sz w:val="24"/>
          <w:szCs w:val="28"/>
        </w:rPr>
        <w:t>所相关</w:t>
      </w:r>
      <w:proofErr w:type="gramEnd"/>
      <w:r w:rsidRPr="009B09CF">
        <w:rPr>
          <w:rFonts w:ascii="宋体" w:hAnsi="宋体" w:hint="eastAsia"/>
          <w:sz w:val="24"/>
          <w:szCs w:val="28"/>
        </w:rPr>
        <w:t>人员可以使用平台PC或手机</w:t>
      </w:r>
      <w:proofErr w:type="gramStart"/>
      <w:r w:rsidRPr="009B09CF">
        <w:rPr>
          <w:rFonts w:ascii="宋体" w:hAnsi="宋体" w:hint="eastAsia"/>
          <w:sz w:val="24"/>
          <w:szCs w:val="28"/>
        </w:rPr>
        <w:t>端上传各类</w:t>
      </w:r>
      <w:proofErr w:type="gramEnd"/>
      <w:r w:rsidRPr="009B09CF">
        <w:rPr>
          <w:rFonts w:ascii="宋体" w:hAnsi="宋体" w:hint="eastAsia"/>
          <w:sz w:val="24"/>
          <w:szCs w:val="28"/>
        </w:rPr>
        <w:t>信息；同时市级保留下发任务权限；市级、县级做好相关管理的统计评价工作，以及相关汇总分析工作。</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3）规范地灾点基础资料库。内容包括但不限于：选中相应地灾点后，分栏显示“环境简介、影像资料（可填写影像资料名称）、基本情况调查表、两卡一表（再分三栏）、网格化管理体系”等内容，并设置打印功能，默认A4打印。</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（4）优化地灾数据采集。</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sz w:val="24"/>
          <w:szCs w:val="28"/>
        </w:rPr>
        <w:t>优化升级地灾模块</w:t>
      </w:r>
      <w:r w:rsidRPr="009B09CF">
        <w:rPr>
          <w:rFonts w:ascii="宋体" w:hAnsi="宋体" w:hint="eastAsia"/>
          <w:sz w:val="24"/>
          <w:szCs w:val="28"/>
        </w:rPr>
        <w:t>。内容包括但不限于：实现地灾采集业务的功能扩充，包括临时避险安置点、急救医疗点、网格责任人信息、网格管理员信息、网格协管员信息、网格专管员信息、灾害预案表、防灾工作明白卡、防灾避险明白卡等。最终这些采集信息将形成模板，直接填入内容或上传文件。</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lastRenderedPageBreak/>
        <w:t>（5）新增土地整治项目监管模块。内容包括但不限于：实现土地整治项目施工前、中、后全程监管，强化芜湖市土地整治项目日常监管工作。</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在不增加基层国土所工作负担情况下，结合动态巡查工作，能够与目前部里土地整治项目报备系统（占补平衡动态监管系统、工矿废弃地复垦利用试点项目报备系统和城乡建设用地增减挂钩备案系统）相互衔接，实现一次拍摄举证，多次利用，可实时监控调阅项目现场影像、范围和主要建设工程内容等信息。并能够按照土地整治项目进展主要的立项、实施和竣工验收等三个阶段，分别统计分析县区项目的整体实施进度和预期任务完成量。模块能够满足市级自然资源主管部门不</w:t>
      </w:r>
      <w:proofErr w:type="gramStart"/>
      <w:r w:rsidRPr="009B09CF">
        <w:rPr>
          <w:rFonts w:ascii="宋体" w:hAnsi="宋体" w:hint="eastAsia"/>
          <w:sz w:val="24"/>
          <w:szCs w:val="28"/>
        </w:rPr>
        <w:t>定期项目</w:t>
      </w:r>
      <w:proofErr w:type="gramEnd"/>
      <w:r w:rsidRPr="009B09CF">
        <w:rPr>
          <w:rFonts w:ascii="宋体" w:hAnsi="宋体" w:hint="eastAsia"/>
          <w:sz w:val="24"/>
          <w:szCs w:val="28"/>
        </w:rPr>
        <w:t>核查需要，有效衔接国家自然资源督察南京局app和部、</w:t>
      </w:r>
      <w:proofErr w:type="gramStart"/>
      <w:r w:rsidRPr="009B09CF">
        <w:rPr>
          <w:rFonts w:ascii="宋体" w:hAnsi="宋体" w:hint="eastAsia"/>
          <w:sz w:val="24"/>
          <w:szCs w:val="28"/>
        </w:rPr>
        <w:t>省耕保</w:t>
      </w:r>
      <w:proofErr w:type="gramEnd"/>
      <w:r w:rsidRPr="009B09CF">
        <w:rPr>
          <w:rFonts w:ascii="宋体" w:hAnsi="宋体" w:hint="eastAsia"/>
          <w:sz w:val="24"/>
          <w:szCs w:val="28"/>
        </w:rPr>
        <w:t>核查app中的土地整治项目核查，并能够</w:t>
      </w:r>
      <w:proofErr w:type="gramStart"/>
      <w:r w:rsidRPr="009B09CF">
        <w:rPr>
          <w:rFonts w:ascii="宋体" w:hAnsi="宋体" w:hint="eastAsia"/>
          <w:sz w:val="24"/>
          <w:szCs w:val="28"/>
        </w:rPr>
        <w:t>上传需举证</w:t>
      </w:r>
      <w:proofErr w:type="gramEnd"/>
      <w:r w:rsidRPr="009B09CF">
        <w:rPr>
          <w:rFonts w:ascii="宋体" w:hAnsi="宋体" w:hint="eastAsia"/>
          <w:sz w:val="24"/>
          <w:szCs w:val="28"/>
        </w:rPr>
        <w:t>的相关影像资料和内业材料。模块可根据土地整治工作未来发展方向，对全域土地整治项目预留必要的扩充接口，同时能够增减调整相关核查信息，并保证模块稳定性和</w:t>
      </w:r>
      <w:proofErr w:type="gramStart"/>
      <w:r w:rsidRPr="009B09CF">
        <w:rPr>
          <w:rFonts w:ascii="宋体" w:hAnsi="宋体" w:hint="eastAsia"/>
          <w:sz w:val="24"/>
          <w:szCs w:val="28"/>
        </w:rPr>
        <w:t>可</w:t>
      </w:r>
      <w:proofErr w:type="gramEnd"/>
      <w:r w:rsidRPr="009B09CF">
        <w:rPr>
          <w:rFonts w:ascii="宋体" w:hAnsi="宋体" w:hint="eastAsia"/>
          <w:sz w:val="24"/>
          <w:szCs w:val="28"/>
        </w:rPr>
        <w:t>扩展性。</w:t>
      </w:r>
    </w:p>
    <w:p w:rsidR="00A8440B" w:rsidRPr="009B09CF" w:rsidRDefault="00A8440B" w:rsidP="00A8440B">
      <w:pPr>
        <w:pStyle w:val="2"/>
        <w:spacing w:before="0" w:after="0" w:line="360" w:lineRule="exact"/>
        <w:rPr>
          <w:rFonts w:ascii="宋体" w:eastAsia="宋体" w:hAnsi="宋体"/>
          <w:sz w:val="28"/>
        </w:rPr>
      </w:pPr>
      <w:bookmarkStart w:id="6" w:name="_Toc54126951"/>
      <w:r w:rsidRPr="009B09CF">
        <w:rPr>
          <w:rFonts w:ascii="宋体" w:eastAsia="宋体" w:hAnsi="宋体" w:hint="eastAsia"/>
          <w:sz w:val="28"/>
        </w:rPr>
        <w:t>2、系统安全</w:t>
      </w:r>
      <w:bookmarkEnd w:id="6"/>
      <w:r w:rsidRPr="009B09CF">
        <w:rPr>
          <w:rFonts w:ascii="宋体" w:eastAsia="宋体" w:hAnsi="宋体" w:hint="eastAsia"/>
          <w:sz w:val="28"/>
        </w:rPr>
        <w:t>建设内容</w:t>
      </w:r>
    </w:p>
    <w:p w:rsidR="00A8440B" w:rsidRPr="009B09CF" w:rsidRDefault="00A8440B" w:rsidP="00A8440B">
      <w:pPr>
        <w:spacing w:line="360" w:lineRule="exact"/>
        <w:ind w:firstLineChars="200" w:firstLine="480"/>
        <w:rPr>
          <w:rFonts w:ascii="宋体" w:hAnsi="宋体"/>
          <w:sz w:val="24"/>
          <w:szCs w:val="28"/>
        </w:rPr>
      </w:pPr>
      <w:r w:rsidRPr="009B09CF">
        <w:rPr>
          <w:rFonts w:ascii="宋体" w:hAnsi="宋体" w:hint="eastAsia"/>
          <w:sz w:val="24"/>
          <w:szCs w:val="28"/>
        </w:rPr>
        <w:t>执法监察系统的建设和运行离不开自然资源各类地理信息数据，同时系统的运行也离不开网络环境，因此在系统的设计、开发和运行过程中，必须将网络安全、信息安全放在首位，内容包括但不限于：</w:t>
      </w:r>
    </w:p>
    <w:p w:rsidR="00A8440B" w:rsidRPr="009B09CF" w:rsidRDefault="00A8440B" w:rsidP="00A8440B">
      <w:pPr>
        <w:numPr>
          <w:ilvl w:val="0"/>
          <w:numId w:val="1"/>
        </w:numPr>
        <w:spacing w:line="360" w:lineRule="exact"/>
        <w:ind w:firstLineChars="200" w:firstLine="480"/>
        <w:rPr>
          <w:rFonts w:ascii="宋体" w:hAnsi="宋体"/>
          <w:sz w:val="24"/>
          <w:szCs w:val="28"/>
        </w:rPr>
      </w:pPr>
      <w:r w:rsidRPr="009B09CF">
        <w:rPr>
          <w:rFonts w:ascii="宋体" w:hAnsi="宋体" w:hint="eastAsia"/>
          <w:sz w:val="24"/>
          <w:szCs w:val="28"/>
        </w:rPr>
        <w:t>统一管理系统的用户</w:t>
      </w:r>
      <w:proofErr w:type="gramStart"/>
      <w:r w:rsidRPr="009B09CF">
        <w:rPr>
          <w:rFonts w:ascii="宋体" w:hAnsi="宋体" w:hint="eastAsia"/>
          <w:sz w:val="24"/>
          <w:szCs w:val="28"/>
        </w:rPr>
        <w:t>帐户</w:t>
      </w:r>
      <w:proofErr w:type="gramEnd"/>
      <w:r w:rsidRPr="009B09CF">
        <w:rPr>
          <w:rFonts w:ascii="宋体" w:hAnsi="宋体" w:hint="eastAsia"/>
          <w:sz w:val="24"/>
          <w:szCs w:val="28"/>
        </w:rPr>
        <w:t>，并分配工作人员的用户名和初始密码。用户在以自己的身份登陆系统时，首先要通过合法性的检查后才能进入系统，之后系统会根据该用户拥有的权限来动态分配其能够使用的功能。用户密码应采用不可逆算法加密保存，并进行位数限制和定期更新提示；</w:t>
      </w:r>
    </w:p>
    <w:p w:rsidR="00A8440B" w:rsidRPr="009B09CF" w:rsidRDefault="00A8440B" w:rsidP="00A8440B">
      <w:pPr>
        <w:numPr>
          <w:ilvl w:val="0"/>
          <w:numId w:val="1"/>
        </w:numPr>
        <w:spacing w:line="360" w:lineRule="exact"/>
        <w:ind w:firstLineChars="200" w:firstLine="480"/>
        <w:rPr>
          <w:rFonts w:ascii="宋体" w:hAnsi="宋体"/>
          <w:sz w:val="24"/>
          <w:szCs w:val="28"/>
        </w:rPr>
      </w:pPr>
      <w:r w:rsidRPr="009B09CF">
        <w:rPr>
          <w:rFonts w:ascii="宋体" w:hAnsi="宋体" w:hint="eastAsia"/>
          <w:sz w:val="24"/>
          <w:szCs w:val="28"/>
        </w:rPr>
        <w:t>在政务外网上数据的传输、存储、应用等必须符合国家地理信息数据安全管理规范；</w:t>
      </w:r>
    </w:p>
    <w:p w:rsidR="00A8440B" w:rsidRPr="009B09CF" w:rsidRDefault="00A8440B" w:rsidP="00A8440B">
      <w:pPr>
        <w:numPr>
          <w:ilvl w:val="0"/>
          <w:numId w:val="1"/>
        </w:numPr>
        <w:spacing w:line="360" w:lineRule="exact"/>
        <w:ind w:firstLineChars="200" w:firstLine="480"/>
        <w:rPr>
          <w:rFonts w:ascii="宋体" w:hAnsi="宋体"/>
          <w:sz w:val="24"/>
          <w:szCs w:val="28"/>
        </w:rPr>
      </w:pPr>
      <w:r w:rsidRPr="009B09CF">
        <w:rPr>
          <w:rFonts w:ascii="宋体" w:hAnsi="宋体" w:hint="eastAsia"/>
          <w:sz w:val="24"/>
          <w:szCs w:val="28"/>
        </w:rPr>
        <w:t>数据库和业务系统的设计开发应充分考虑系统运行的安全策略和机制，通过数据加密方法以及在多个层次上划分和设定各级使用者的安全权限，在权限管理、代码资源安全验证、数据备份机制和恢复机制的建立以及数据库容错处理等多方面确保业务数据的安全性和稳定性。</w:t>
      </w:r>
    </w:p>
    <w:p w:rsidR="00A8440B" w:rsidRPr="009B09CF" w:rsidRDefault="00A8440B" w:rsidP="00A8440B">
      <w:pPr>
        <w:pStyle w:val="2"/>
        <w:numPr>
          <w:ilvl w:val="0"/>
          <w:numId w:val="2"/>
        </w:numPr>
        <w:spacing w:before="0" w:after="0" w:line="360" w:lineRule="exact"/>
        <w:rPr>
          <w:rFonts w:ascii="宋体" w:eastAsia="宋体" w:hAnsi="宋体"/>
          <w:sz w:val="28"/>
        </w:rPr>
      </w:pPr>
      <w:r w:rsidRPr="009B09CF">
        <w:rPr>
          <w:rFonts w:ascii="宋体" w:eastAsia="宋体" w:hAnsi="宋体" w:hint="eastAsia"/>
          <w:sz w:val="28"/>
        </w:rPr>
        <w:t>终端设备建设内容</w:t>
      </w:r>
    </w:p>
    <w:p w:rsidR="00A8440B" w:rsidRPr="009B09CF" w:rsidRDefault="00A8440B" w:rsidP="00A8440B">
      <w:pPr>
        <w:pStyle w:val="a7"/>
        <w:spacing w:line="360" w:lineRule="exact"/>
        <w:ind w:firstLineChars="200" w:firstLine="480"/>
        <w:rPr>
          <w:rFonts w:ascii="宋体" w:hAnsi="宋体" w:cs="宋体"/>
          <w:sz w:val="24"/>
          <w:szCs w:val="28"/>
        </w:rPr>
      </w:pPr>
      <w:r w:rsidRPr="009B09CF">
        <w:rPr>
          <w:rFonts w:ascii="宋体" w:hAnsi="宋体" w:cs="宋体" w:hint="eastAsia"/>
          <w:sz w:val="24"/>
          <w:szCs w:val="28"/>
        </w:rPr>
        <w:t>中标供应商应在本项目中提供10台平板电脑，主要设备参数不得低于以下要求：处理器：</w:t>
      </w:r>
      <w:proofErr w:type="gramStart"/>
      <w:r w:rsidRPr="009B09CF">
        <w:rPr>
          <w:rFonts w:ascii="宋体" w:hAnsi="宋体" w:cs="宋体" w:hint="eastAsia"/>
          <w:sz w:val="24"/>
          <w:szCs w:val="28"/>
        </w:rPr>
        <w:t>海思麒麟</w:t>
      </w:r>
      <w:proofErr w:type="gramEnd"/>
      <w:r w:rsidRPr="009B09CF">
        <w:rPr>
          <w:rFonts w:ascii="宋体" w:hAnsi="宋体" w:cs="宋体" w:hint="eastAsia"/>
          <w:sz w:val="24"/>
          <w:szCs w:val="28"/>
        </w:rPr>
        <w:t>990以上、屏幕尺寸：10.8英寸、运行内存不低于6GB、存储容量不低于128GB、屏幕分辨率不低于2560×1600、网络制式支持4G全网通版。平板电脑采购费用应包含在项目总报价中。</w:t>
      </w:r>
    </w:p>
    <w:p w:rsidR="00A8440B" w:rsidRPr="009B09CF" w:rsidRDefault="00A8440B" w:rsidP="00A8440B">
      <w:pPr>
        <w:spacing w:line="360" w:lineRule="exact"/>
        <w:rPr>
          <w:rFonts w:ascii="宋体" w:hAnsi="宋体"/>
          <w:sz w:val="24"/>
          <w:szCs w:val="28"/>
        </w:rPr>
      </w:pPr>
    </w:p>
    <w:p w:rsidR="00A8440B" w:rsidRPr="009B09CF" w:rsidRDefault="00A8440B" w:rsidP="00A8440B">
      <w:pPr>
        <w:pStyle w:val="1"/>
        <w:spacing w:before="0" w:after="0" w:line="360" w:lineRule="exact"/>
        <w:jc w:val="center"/>
        <w:rPr>
          <w:rFonts w:ascii="宋体" w:hAnsi="宋体"/>
          <w:sz w:val="40"/>
        </w:rPr>
      </w:pPr>
      <w:bookmarkStart w:id="7" w:name="_Toc54126991"/>
      <w:r w:rsidRPr="009B09CF">
        <w:rPr>
          <w:rFonts w:ascii="宋体" w:hAnsi="宋体" w:hint="eastAsia"/>
          <w:sz w:val="40"/>
        </w:rPr>
        <w:t>第四章  人员要求与售后服务</w:t>
      </w:r>
    </w:p>
    <w:p w:rsidR="00A8440B" w:rsidRPr="009B09CF" w:rsidRDefault="00A8440B" w:rsidP="00A8440B">
      <w:pPr>
        <w:pStyle w:val="a7"/>
        <w:spacing w:line="360" w:lineRule="exact"/>
        <w:ind w:firstLineChars="200" w:firstLine="480"/>
        <w:rPr>
          <w:rFonts w:ascii="宋体" w:hAnsi="宋体" w:cs="宋体"/>
          <w:sz w:val="24"/>
          <w:szCs w:val="28"/>
        </w:rPr>
      </w:pPr>
      <w:r w:rsidRPr="009B09CF">
        <w:rPr>
          <w:rFonts w:ascii="宋体" w:hAnsi="宋体" w:cs="宋体" w:hint="eastAsia"/>
          <w:sz w:val="24"/>
          <w:szCs w:val="28"/>
        </w:rPr>
        <w:t>1、本项目建设期内，中标供应商需安排不少于4名人员的技术</w:t>
      </w:r>
      <w:proofErr w:type="gramStart"/>
      <w:r w:rsidRPr="009B09CF">
        <w:rPr>
          <w:rFonts w:ascii="宋体" w:hAnsi="宋体" w:cs="宋体" w:hint="eastAsia"/>
          <w:sz w:val="24"/>
          <w:szCs w:val="28"/>
        </w:rPr>
        <w:t>团队本地</w:t>
      </w:r>
      <w:proofErr w:type="gramEnd"/>
      <w:r w:rsidRPr="009B09CF">
        <w:rPr>
          <w:rFonts w:ascii="宋体" w:hAnsi="宋体" w:cs="宋体" w:hint="eastAsia"/>
          <w:sz w:val="24"/>
          <w:szCs w:val="28"/>
        </w:rPr>
        <w:t>驻场进行系统开发、测试及维护，驻场地点为芜湖市自然资源和规划局。投标人须提供承诺函并加盖投标人公章。</w:t>
      </w:r>
    </w:p>
    <w:p w:rsidR="00A8440B" w:rsidRPr="009B09CF" w:rsidRDefault="00A8440B" w:rsidP="00A8440B">
      <w:pPr>
        <w:pStyle w:val="a7"/>
        <w:spacing w:line="360" w:lineRule="exact"/>
        <w:ind w:firstLineChars="200" w:firstLine="480"/>
        <w:rPr>
          <w:rFonts w:ascii="宋体" w:hAnsi="宋体" w:cs="宋体"/>
          <w:sz w:val="24"/>
          <w:szCs w:val="28"/>
        </w:rPr>
      </w:pPr>
      <w:r w:rsidRPr="009B09CF">
        <w:rPr>
          <w:rFonts w:ascii="宋体" w:hAnsi="宋体" w:cs="宋体" w:hint="eastAsia"/>
          <w:sz w:val="24"/>
          <w:szCs w:val="28"/>
        </w:rPr>
        <w:t>2、本项目免费维护期为3年时间，免费维护期</w:t>
      </w:r>
      <w:proofErr w:type="gramStart"/>
      <w:r w:rsidRPr="009B09CF">
        <w:rPr>
          <w:rFonts w:ascii="宋体" w:hAnsi="宋体" w:cs="宋体" w:hint="eastAsia"/>
          <w:sz w:val="24"/>
          <w:szCs w:val="28"/>
        </w:rPr>
        <w:t>自项目</w:t>
      </w:r>
      <w:proofErr w:type="gramEnd"/>
      <w:r w:rsidRPr="009B09CF">
        <w:rPr>
          <w:rFonts w:ascii="宋体" w:hAnsi="宋体" w:cs="宋体" w:hint="eastAsia"/>
          <w:sz w:val="24"/>
          <w:szCs w:val="28"/>
        </w:rPr>
        <w:t>整体验收通过之日起计算。免费维护期第一年，中标供应商需提供不少于1名驻场人员，该驻场人员需为全程参与本项目建设的软件开发人员，驻场地点为芜湖市自然资源和规划局。</w:t>
      </w:r>
      <w:r w:rsidRPr="009B09CF">
        <w:rPr>
          <w:rFonts w:ascii="宋体" w:hAnsi="宋体" w:hint="eastAsia"/>
          <w:sz w:val="24"/>
          <w:szCs w:val="28"/>
        </w:rPr>
        <w:t>免费服务内容包括新提出的业务需求软件功能开发、原软件功能的完善、升级及技术培训等。</w:t>
      </w:r>
      <w:r w:rsidRPr="009B09CF">
        <w:rPr>
          <w:rFonts w:ascii="宋体" w:hAnsi="宋体" w:cs="宋体" w:hint="eastAsia"/>
          <w:sz w:val="24"/>
          <w:szCs w:val="28"/>
        </w:rPr>
        <w:t>免费维护期内，1名驻场人员难以在采购人要求的时限内完成采购人流程及软件功能完善等工作任务的，中标供应商须及时加</w:t>
      </w:r>
      <w:proofErr w:type="gramStart"/>
      <w:r w:rsidRPr="009B09CF">
        <w:rPr>
          <w:rFonts w:ascii="宋体" w:hAnsi="宋体" w:cs="宋体" w:hint="eastAsia"/>
          <w:sz w:val="24"/>
          <w:szCs w:val="28"/>
        </w:rPr>
        <w:t>派驻场</w:t>
      </w:r>
      <w:proofErr w:type="gramEnd"/>
      <w:r w:rsidRPr="009B09CF">
        <w:rPr>
          <w:rFonts w:ascii="宋体" w:hAnsi="宋体" w:cs="宋体" w:hint="eastAsia"/>
          <w:sz w:val="24"/>
          <w:szCs w:val="28"/>
        </w:rPr>
        <w:t>人员，具体人数和要求应以满足采购人要求、按时保质保量完成采购人新提出的任</w:t>
      </w:r>
      <w:r w:rsidRPr="009B09CF">
        <w:rPr>
          <w:rFonts w:ascii="宋体" w:hAnsi="宋体" w:cs="宋体" w:hint="eastAsia"/>
          <w:sz w:val="24"/>
          <w:szCs w:val="28"/>
        </w:rPr>
        <w:lastRenderedPageBreak/>
        <w:t>务为准。投标人须提供承诺函并加盖投标人公章。</w:t>
      </w:r>
    </w:p>
    <w:p w:rsidR="00A8440B" w:rsidRPr="009B09CF" w:rsidRDefault="00A8440B" w:rsidP="00A8440B">
      <w:pPr>
        <w:pStyle w:val="a7"/>
        <w:spacing w:line="360" w:lineRule="exact"/>
        <w:ind w:firstLineChars="200" w:firstLine="480"/>
        <w:rPr>
          <w:rFonts w:ascii="宋体" w:hAnsi="宋体" w:cs="宋体"/>
          <w:sz w:val="24"/>
          <w:szCs w:val="28"/>
        </w:rPr>
      </w:pPr>
      <w:r w:rsidRPr="009B09CF">
        <w:rPr>
          <w:rFonts w:ascii="宋体" w:hAnsi="宋体" w:cs="宋体" w:hint="eastAsia"/>
          <w:sz w:val="24"/>
          <w:szCs w:val="28"/>
        </w:rPr>
        <w:t>3、系统服务与技术包括并不限于以下方面：</w:t>
      </w:r>
    </w:p>
    <w:p w:rsidR="00A8440B" w:rsidRPr="009B09CF" w:rsidRDefault="00A8440B" w:rsidP="00A8440B">
      <w:pPr>
        <w:pStyle w:val="a7"/>
        <w:spacing w:line="360" w:lineRule="exact"/>
        <w:ind w:firstLineChars="200" w:firstLine="480"/>
        <w:rPr>
          <w:rFonts w:ascii="宋体" w:hAnsi="宋体" w:cs="宋体"/>
          <w:sz w:val="24"/>
          <w:szCs w:val="28"/>
        </w:rPr>
      </w:pPr>
      <w:r w:rsidRPr="009B09CF">
        <w:rPr>
          <w:rFonts w:ascii="宋体" w:hAnsi="宋体" w:cs="宋体" w:hint="eastAsia"/>
          <w:sz w:val="24"/>
          <w:szCs w:val="28"/>
        </w:rPr>
        <w:t>在免费维护期内，售后服务包括：软件产品保修服务、工程实施服务、系统运行保障服务、预防性维护服务、系统调优服务、免费升级服务、巡检服务、技术咨询服务、培训服务以及免费搬迁服务等，各项服务均不收取任何费用。</w:t>
      </w:r>
    </w:p>
    <w:p w:rsidR="00A8440B" w:rsidRPr="009B09CF" w:rsidRDefault="00A8440B" w:rsidP="00A8440B">
      <w:pPr>
        <w:pStyle w:val="a7"/>
        <w:spacing w:line="360" w:lineRule="exact"/>
        <w:ind w:firstLineChars="200" w:firstLine="480"/>
        <w:rPr>
          <w:rFonts w:ascii="宋体" w:hAnsi="宋体" w:cs="宋体"/>
          <w:sz w:val="24"/>
          <w:szCs w:val="28"/>
        </w:rPr>
      </w:pPr>
      <w:r w:rsidRPr="009B09CF">
        <w:rPr>
          <w:rFonts w:ascii="宋体" w:hAnsi="宋体" w:cs="宋体" w:hint="eastAsia"/>
          <w:sz w:val="24"/>
          <w:szCs w:val="28"/>
        </w:rPr>
        <w:t>在免费维护期内，当软件出现故障时，其响应速度不得大于0.5小时，中标供应商驻场人员故障修复时间不得大于4小时，经双方同意的个别疑难题如不能在8小时内解决，24小时内必须采取一切措施保证系统正常运行。提供7×24小时的技术支持，5×8小时现场值守并提供软件技术服务。故障修复后的两个工作日内，将故障分析报告呈交项目甲方单位。</w:t>
      </w:r>
    </w:p>
    <w:p w:rsidR="00A8440B" w:rsidRPr="009B09CF" w:rsidRDefault="00A8440B" w:rsidP="00A8440B">
      <w:pPr>
        <w:pStyle w:val="a7"/>
        <w:spacing w:line="360" w:lineRule="exact"/>
        <w:ind w:firstLineChars="200" w:firstLine="480"/>
        <w:rPr>
          <w:rFonts w:ascii="宋体" w:hAnsi="宋体" w:cs="宋体"/>
          <w:sz w:val="24"/>
          <w:szCs w:val="28"/>
        </w:rPr>
      </w:pPr>
      <w:r w:rsidRPr="009B09CF">
        <w:rPr>
          <w:rFonts w:ascii="宋体" w:hAnsi="宋体" w:cs="宋体" w:hint="eastAsia"/>
          <w:sz w:val="24"/>
          <w:szCs w:val="28"/>
        </w:rPr>
        <w:t>中标供应商在芜湖市自然资源执法监察及综合监管平台上进行系统定制开发搭建、扩展、数据整理时，需遵照芜湖市自然资源和规划</w:t>
      </w:r>
      <w:proofErr w:type="gramStart"/>
      <w:r w:rsidRPr="009B09CF">
        <w:rPr>
          <w:rFonts w:ascii="宋体" w:hAnsi="宋体" w:cs="宋体" w:hint="eastAsia"/>
          <w:sz w:val="24"/>
          <w:szCs w:val="28"/>
        </w:rPr>
        <w:t>局相关</w:t>
      </w:r>
      <w:proofErr w:type="gramEnd"/>
      <w:r w:rsidRPr="009B09CF">
        <w:rPr>
          <w:rFonts w:ascii="宋体" w:hAnsi="宋体" w:cs="宋体" w:hint="eastAsia"/>
          <w:sz w:val="24"/>
          <w:szCs w:val="28"/>
        </w:rPr>
        <w:t>安全管理规范进行操作。同时，对于甲方日常安全检测中发现的问题，开发方应及时整改，消除安全隐患。</w:t>
      </w:r>
    </w:p>
    <w:p w:rsidR="00A8440B" w:rsidRPr="009B09CF" w:rsidRDefault="00A8440B" w:rsidP="00A8440B">
      <w:pPr>
        <w:pStyle w:val="a7"/>
        <w:spacing w:line="360" w:lineRule="exact"/>
        <w:ind w:firstLineChars="200" w:firstLine="480"/>
        <w:rPr>
          <w:rFonts w:ascii="宋体" w:hAnsi="宋体" w:cs="宋体"/>
          <w:sz w:val="24"/>
          <w:szCs w:val="28"/>
        </w:rPr>
      </w:pPr>
      <w:r w:rsidRPr="009B09CF">
        <w:rPr>
          <w:rFonts w:ascii="宋体" w:hAnsi="宋体" w:cs="宋体" w:hint="eastAsia"/>
          <w:sz w:val="24"/>
          <w:szCs w:val="28"/>
        </w:rPr>
        <w:t>在项目建设期间与免费维护期内，中标供应商应负责组织甲方相关人员进行数据库管理、系统操作、专用工具使用等方面的培训，培训工作每年不少于两次。</w:t>
      </w:r>
    </w:p>
    <w:p w:rsidR="00A8440B" w:rsidRPr="009B09CF" w:rsidRDefault="00A8440B" w:rsidP="00A8440B">
      <w:pPr>
        <w:pStyle w:val="a7"/>
        <w:spacing w:line="360" w:lineRule="exact"/>
        <w:ind w:firstLineChars="200" w:firstLine="480"/>
        <w:rPr>
          <w:rFonts w:ascii="宋体" w:hAnsi="宋体" w:cs="宋体"/>
          <w:sz w:val="24"/>
          <w:szCs w:val="28"/>
        </w:rPr>
      </w:pPr>
      <w:r w:rsidRPr="009B09CF">
        <w:rPr>
          <w:rFonts w:ascii="宋体" w:hAnsi="宋体" w:cs="宋体" w:hint="eastAsia"/>
          <w:sz w:val="24"/>
          <w:szCs w:val="28"/>
        </w:rPr>
        <w:t>甲方有重要活动，中标供应商应提供必要的保障及支持服务。根据采购人的要求，在公安、</w:t>
      </w:r>
      <w:proofErr w:type="gramStart"/>
      <w:r w:rsidRPr="009B09CF">
        <w:rPr>
          <w:rFonts w:ascii="宋体" w:hAnsi="宋体" w:cs="宋体" w:hint="eastAsia"/>
          <w:sz w:val="24"/>
          <w:szCs w:val="28"/>
        </w:rPr>
        <w:t>网信办</w:t>
      </w:r>
      <w:proofErr w:type="gramEnd"/>
      <w:r w:rsidRPr="009B09CF">
        <w:rPr>
          <w:rFonts w:ascii="宋体" w:hAnsi="宋体" w:cs="宋体" w:hint="eastAsia"/>
          <w:sz w:val="24"/>
          <w:szCs w:val="28"/>
        </w:rPr>
        <w:t>、省自然资源厅、密码管理局等部门进行专项信息安全检查期间，编写检查方案并采取必要的技术手段或工具进行检查，针对检查的结果给出具有建设性和可操作性的整改措施，完成检查必须的材料收集、信息汇总、信息填报、情况总结等内容，范围包括但不仅限于现有网络情况、安全情况、信息系统情况及运</w:t>
      </w:r>
      <w:proofErr w:type="gramStart"/>
      <w:r w:rsidRPr="009B09CF">
        <w:rPr>
          <w:rFonts w:ascii="宋体" w:hAnsi="宋体" w:cs="宋体" w:hint="eastAsia"/>
          <w:sz w:val="24"/>
          <w:szCs w:val="28"/>
        </w:rPr>
        <w:t>维情况</w:t>
      </w:r>
      <w:proofErr w:type="gramEnd"/>
      <w:r w:rsidRPr="009B09CF">
        <w:rPr>
          <w:rFonts w:ascii="宋体" w:hAnsi="宋体" w:cs="宋体" w:hint="eastAsia"/>
          <w:sz w:val="24"/>
          <w:szCs w:val="28"/>
        </w:rPr>
        <w:t xml:space="preserve">等内容。 </w:t>
      </w:r>
    </w:p>
    <w:p w:rsidR="00A8440B" w:rsidRPr="009B09CF" w:rsidRDefault="00A8440B" w:rsidP="00A8440B">
      <w:pPr>
        <w:pStyle w:val="a7"/>
        <w:spacing w:line="360" w:lineRule="exact"/>
        <w:ind w:firstLineChars="200" w:firstLine="480"/>
        <w:rPr>
          <w:rFonts w:ascii="宋体" w:hAnsi="宋体" w:cs="宋体"/>
          <w:sz w:val="24"/>
          <w:szCs w:val="28"/>
        </w:rPr>
      </w:pPr>
      <w:r w:rsidRPr="009B09CF">
        <w:rPr>
          <w:rFonts w:ascii="宋体" w:hAnsi="宋体" w:cs="宋体" w:hint="eastAsia"/>
          <w:sz w:val="24"/>
          <w:szCs w:val="28"/>
        </w:rPr>
        <w:t>项目实施前，中标供应商及其项目组成员须与采购人签订保密协议。项目实施期间，项目组成员及驻场人员应严格遵守国家保密工作有关规定，对项目服务过程中获得的文档、资料等数据做好安全管理。项目结束后，中标供应商必须彻底删除在项目服务期间获取的采购人的一切信息资料，同时不得以任何形式保留副本。</w:t>
      </w:r>
    </w:p>
    <w:p w:rsidR="00A8440B" w:rsidRPr="009B09CF" w:rsidRDefault="00A8440B" w:rsidP="00A8440B">
      <w:pPr>
        <w:widowControl/>
        <w:shd w:val="clear" w:color="auto" w:fill="FFFFFF"/>
        <w:spacing w:line="360" w:lineRule="exact"/>
        <w:jc w:val="left"/>
        <w:rPr>
          <w:rFonts w:ascii="宋体" w:hAnsi="宋体" w:hint="eastAsia"/>
          <w:color w:val="000000"/>
          <w:sz w:val="22"/>
          <w:szCs w:val="24"/>
        </w:rPr>
      </w:pPr>
      <w:r w:rsidRPr="009B09CF">
        <w:rPr>
          <w:rFonts w:ascii="宋体" w:hAnsi="宋体" w:cs="宋体" w:hint="eastAsia"/>
          <w:sz w:val="24"/>
          <w:szCs w:val="28"/>
        </w:rPr>
        <w:t>网络安全加固和设备搬迁、扩容及系统软件升级时，中标供应商派技术人员到场指导配合。</w:t>
      </w:r>
      <w:bookmarkEnd w:id="7"/>
    </w:p>
    <w:p w:rsidR="00A8440B" w:rsidRDefault="00A8440B" w:rsidP="00A8440B">
      <w:pPr>
        <w:pStyle w:val="00"/>
        <w:ind w:firstLineChars="196" w:firstLine="706"/>
        <w:jc w:val="center"/>
        <w:rPr>
          <w:rFonts w:ascii="宋体" w:hAnsi="宋体" w:hint="eastAsia"/>
          <w:color w:val="000000"/>
          <w:sz w:val="36"/>
          <w:szCs w:val="28"/>
        </w:rPr>
      </w:pPr>
    </w:p>
    <w:p w:rsidR="00A8440B" w:rsidRDefault="00A8440B" w:rsidP="00A8440B">
      <w:pPr>
        <w:pStyle w:val="00"/>
        <w:ind w:firstLineChars="196" w:firstLine="706"/>
        <w:jc w:val="center"/>
        <w:rPr>
          <w:rFonts w:ascii="宋体" w:hAnsi="宋体" w:hint="eastAsia"/>
          <w:color w:val="000000"/>
          <w:sz w:val="36"/>
          <w:szCs w:val="28"/>
        </w:rPr>
      </w:pPr>
      <w:r>
        <w:rPr>
          <w:rFonts w:ascii="宋体" w:hAnsi="宋体" w:hint="eastAsia"/>
          <w:color w:val="000000"/>
          <w:sz w:val="36"/>
          <w:szCs w:val="28"/>
        </w:rPr>
        <w:t>采购需求一览表</w:t>
      </w:r>
    </w:p>
    <w:tbl>
      <w:tblPr>
        <w:tblW w:w="1021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478"/>
        <w:gridCol w:w="1940"/>
        <w:gridCol w:w="2552"/>
        <w:gridCol w:w="755"/>
        <w:gridCol w:w="520"/>
        <w:gridCol w:w="1134"/>
        <w:gridCol w:w="1276"/>
        <w:gridCol w:w="1559"/>
      </w:tblGrid>
      <w:tr w:rsidR="00A8440B" w:rsidTr="007D5CCD">
        <w:trPr>
          <w:trHeight w:val="637"/>
        </w:trPr>
        <w:tc>
          <w:tcPr>
            <w:tcW w:w="478"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center"/>
              <w:rPr>
                <w:rFonts w:ascii="宋体" w:hAnsi="宋体"/>
                <w:sz w:val="18"/>
                <w:szCs w:val="18"/>
              </w:rPr>
            </w:pPr>
            <w:r>
              <w:rPr>
                <w:rFonts w:ascii="宋体" w:hAnsi="宋体"/>
                <w:sz w:val="18"/>
                <w:szCs w:val="18"/>
              </w:rPr>
              <w:t>序号</w:t>
            </w:r>
          </w:p>
        </w:tc>
        <w:tc>
          <w:tcPr>
            <w:tcW w:w="1940"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center"/>
              <w:rPr>
                <w:rFonts w:ascii="宋体" w:hAnsi="宋体"/>
                <w:sz w:val="18"/>
                <w:szCs w:val="18"/>
              </w:rPr>
            </w:pPr>
            <w:r>
              <w:rPr>
                <w:rFonts w:ascii="宋体" w:hAnsi="宋体"/>
                <w:sz w:val="18"/>
                <w:szCs w:val="18"/>
              </w:rPr>
              <w:t>名称</w:t>
            </w:r>
          </w:p>
        </w:tc>
        <w:tc>
          <w:tcPr>
            <w:tcW w:w="2552"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center"/>
              <w:rPr>
                <w:rFonts w:ascii="宋体" w:hAnsi="宋体" w:hint="eastAsia"/>
                <w:sz w:val="18"/>
                <w:szCs w:val="18"/>
              </w:rPr>
            </w:pPr>
            <w:r>
              <w:rPr>
                <w:rFonts w:ascii="宋体" w:hAnsi="宋体" w:hint="eastAsia"/>
                <w:sz w:val="18"/>
                <w:szCs w:val="18"/>
              </w:rPr>
              <w:t>服务要求</w:t>
            </w:r>
          </w:p>
        </w:tc>
        <w:tc>
          <w:tcPr>
            <w:tcW w:w="755"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center"/>
              <w:rPr>
                <w:rFonts w:ascii="宋体" w:hAnsi="宋体"/>
                <w:sz w:val="18"/>
                <w:szCs w:val="18"/>
              </w:rPr>
            </w:pPr>
            <w:r>
              <w:rPr>
                <w:rFonts w:ascii="宋体" w:hAnsi="宋体"/>
                <w:sz w:val="18"/>
                <w:szCs w:val="18"/>
              </w:rPr>
              <w:t>单位</w:t>
            </w:r>
          </w:p>
        </w:tc>
        <w:tc>
          <w:tcPr>
            <w:tcW w:w="520"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center"/>
              <w:rPr>
                <w:rFonts w:ascii="宋体" w:hAnsi="宋体"/>
                <w:sz w:val="18"/>
                <w:szCs w:val="18"/>
              </w:rPr>
            </w:pPr>
            <w:r>
              <w:rPr>
                <w:rFonts w:ascii="宋体" w:hAnsi="宋体" w:hint="eastAsia"/>
                <w:sz w:val="18"/>
                <w:szCs w:val="18"/>
              </w:rPr>
              <w:t>数量</w:t>
            </w:r>
          </w:p>
        </w:tc>
        <w:tc>
          <w:tcPr>
            <w:tcW w:w="1134"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center"/>
              <w:rPr>
                <w:rFonts w:ascii="宋体" w:hAnsi="宋体"/>
                <w:sz w:val="18"/>
                <w:szCs w:val="18"/>
              </w:rPr>
            </w:pPr>
            <w:r>
              <w:rPr>
                <w:rFonts w:ascii="宋体" w:hAnsi="宋体" w:hint="eastAsia"/>
                <w:sz w:val="18"/>
                <w:szCs w:val="18"/>
              </w:rPr>
              <w:t>单价（元）</w:t>
            </w:r>
          </w:p>
        </w:tc>
        <w:tc>
          <w:tcPr>
            <w:tcW w:w="1276"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center"/>
              <w:rPr>
                <w:rFonts w:ascii="宋体" w:hAnsi="宋体"/>
                <w:sz w:val="18"/>
                <w:szCs w:val="18"/>
              </w:rPr>
            </w:pPr>
            <w:r>
              <w:rPr>
                <w:rFonts w:ascii="宋体" w:hAnsi="宋体" w:hint="eastAsia"/>
                <w:sz w:val="18"/>
                <w:szCs w:val="18"/>
              </w:rPr>
              <w:t>总价（元）</w:t>
            </w:r>
          </w:p>
        </w:tc>
        <w:tc>
          <w:tcPr>
            <w:tcW w:w="1559"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center"/>
              <w:rPr>
                <w:rFonts w:ascii="宋体" w:hAnsi="宋体"/>
                <w:sz w:val="18"/>
                <w:szCs w:val="18"/>
              </w:rPr>
            </w:pPr>
            <w:r>
              <w:rPr>
                <w:rFonts w:ascii="宋体" w:hAnsi="宋体"/>
                <w:sz w:val="18"/>
                <w:szCs w:val="18"/>
              </w:rPr>
              <w:t>备注</w:t>
            </w:r>
          </w:p>
        </w:tc>
      </w:tr>
      <w:tr w:rsidR="00A8440B" w:rsidTr="007D5CCD">
        <w:trPr>
          <w:trHeight w:val="1096"/>
        </w:trPr>
        <w:tc>
          <w:tcPr>
            <w:tcW w:w="478" w:type="dxa"/>
            <w:tcBorders>
              <w:top w:val="outset" w:sz="6" w:space="0" w:color="auto"/>
              <w:left w:val="outset" w:sz="6" w:space="0" w:color="auto"/>
              <w:right w:val="outset" w:sz="6" w:space="0" w:color="auto"/>
            </w:tcBorders>
            <w:vAlign w:val="center"/>
          </w:tcPr>
          <w:p w:rsidR="00A8440B" w:rsidRDefault="00A8440B" w:rsidP="007D5CCD">
            <w:pPr>
              <w:rPr>
                <w:rFonts w:ascii="宋体" w:hAnsi="宋体"/>
                <w:sz w:val="18"/>
                <w:szCs w:val="18"/>
              </w:rPr>
            </w:pPr>
            <w:r>
              <w:rPr>
                <w:rFonts w:ascii="宋体" w:hAnsi="宋体" w:hint="eastAsia"/>
                <w:sz w:val="18"/>
                <w:szCs w:val="18"/>
              </w:rPr>
              <w:t>1</w:t>
            </w:r>
          </w:p>
        </w:tc>
        <w:tc>
          <w:tcPr>
            <w:tcW w:w="1940" w:type="dxa"/>
            <w:tcBorders>
              <w:top w:val="outset" w:sz="6" w:space="0" w:color="auto"/>
              <w:left w:val="outset" w:sz="6" w:space="0" w:color="auto"/>
              <w:right w:val="outset" w:sz="6" w:space="0" w:color="auto"/>
            </w:tcBorders>
            <w:vAlign w:val="center"/>
          </w:tcPr>
          <w:p w:rsidR="00A8440B" w:rsidRDefault="00A8440B" w:rsidP="007D5CCD">
            <w:pPr>
              <w:wordWrap w:val="0"/>
              <w:overflowPunct w:val="0"/>
              <w:jc w:val="center"/>
              <w:rPr>
                <w:rFonts w:ascii="宋体" w:hAnsi="宋体"/>
                <w:sz w:val="18"/>
                <w:szCs w:val="18"/>
              </w:rPr>
            </w:pPr>
            <w:r>
              <w:rPr>
                <w:rFonts w:ascii="宋体" w:hAnsi="宋体" w:hint="eastAsia"/>
                <w:sz w:val="18"/>
                <w:szCs w:val="18"/>
              </w:rPr>
              <w:t>市级自然资源执法监察及综合监管平台升级改造</w:t>
            </w:r>
          </w:p>
        </w:tc>
        <w:tc>
          <w:tcPr>
            <w:tcW w:w="2552"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overflowPunct w:val="0"/>
              <w:spacing w:line="320" w:lineRule="exact"/>
              <w:jc w:val="center"/>
              <w:rPr>
                <w:rFonts w:ascii="宋体" w:hAnsi="宋体" w:cs="Calibri"/>
                <w:sz w:val="18"/>
                <w:szCs w:val="18"/>
              </w:rPr>
            </w:pPr>
            <w:r>
              <w:rPr>
                <w:rFonts w:ascii="宋体" w:hAnsi="宋体" w:cs="Calibri" w:hint="eastAsia"/>
                <w:sz w:val="18"/>
                <w:szCs w:val="18"/>
              </w:rPr>
              <w:t>详见采购需求说明</w:t>
            </w:r>
          </w:p>
        </w:tc>
        <w:tc>
          <w:tcPr>
            <w:tcW w:w="755" w:type="dxa"/>
            <w:tcBorders>
              <w:top w:val="outset" w:sz="6" w:space="0" w:color="auto"/>
              <w:left w:val="outset" w:sz="6" w:space="0" w:color="auto"/>
              <w:right w:val="outset" w:sz="6" w:space="0" w:color="auto"/>
            </w:tcBorders>
            <w:vAlign w:val="center"/>
          </w:tcPr>
          <w:p w:rsidR="00A8440B" w:rsidRDefault="00A8440B" w:rsidP="007D5CCD">
            <w:pPr>
              <w:wordWrap w:val="0"/>
              <w:overflowPunct w:val="0"/>
              <w:jc w:val="center"/>
              <w:rPr>
                <w:rFonts w:ascii="宋体" w:hAnsi="宋体"/>
                <w:sz w:val="18"/>
                <w:szCs w:val="18"/>
              </w:rPr>
            </w:pPr>
            <w:r>
              <w:rPr>
                <w:rFonts w:ascii="宋体" w:hAnsi="宋体"/>
                <w:sz w:val="18"/>
                <w:szCs w:val="18"/>
              </w:rPr>
              <w:t>项</w:t>
            </w:r>
          </w:p>
        </w:tc>
        <w:tc>
          <w:tcPr>
            <w:tcW w:w="520" w:type="dxa"/>
            <w:tcBorders>
              <w:top w:val="outset" w:sz="6" w:space="0" w:color="auto"/>
              <w:left w:val="outset" w:sz="6" w:space="0" w:color="auto"/>
              <w:right w:val="outset" w:sz="6" w:space="0" w:color="auto"/>
            </w:tcBorders>
            <w:vAlign w:val="center"/>
          </w:tcPr>
          <w:p w:rsidR="00A8440B" w:rsidRDefault="00A8440B" w:rsidP="007D5CCD">
            <w:pPr>
              <w:wordWrap w:val="0"/>
              <w:overflowPunct w:val="0"/>
              <w:jc w:val="center"/>
              <w:rPr>
                <w:rFonts w:ascii="宋体" w:hAnsi="宋体"/>
                <w:sz w:val="18"/>
                <w:szCs w:val="18"/>
              </w:rPr>
            </w:pPr>
            <w:r>
              <w:rPr>
                <w:rFonts w:ascii="宋体" w:hAnsi="宋体" w:hint="eastAsia"/>
                <w:sz w:val="18"/>
                <w:szCs w:val="18"/>
              </w:rPr>
              <w:t>1</w:t>
            </w:r>
          </w:p>
        </w:tc>
        <w:tc>
          <w:tcPr>
            <w:tcW w:w="1134" w:type="dxa"/>
            <w:tcBorders>
              <w:top w:val="outset" w:sz="6" w:space="0" w:color="auto"/>
              <w:left w:val="outset" w:sz="6" w:space="0" w:color="auto"/>
              <w:right w:val="outset" w:sz="6" w:space="0" w:color="auto"/>
            </w:tcBorders>
            <w:vAlign w:val="center"/>
          </w:tcPr>
          <w:p w:rsidR="00A8440B" w:rsidRDefault="00A8440B" w:rsidP="007D5CCD">
            <w:pPr>
              <w:jc w:val="center"/>
              <w:rPr>
                <w:rFonts w:ascii="宋体" w:hAnsi="宋体"/>
                <w:sz w:val="18"/>
                <w:szCs w:val="18"/>
              </w:rPr>
            </w:pPr>
          </w:p>
        </w:tc>
        <w:tc>
          <w:tcPr>
            <w:tcW w:w="1276" w:type="dxa"/>
            <w:tcBorders>
              <w:top w:val="outset" w:sz="6" w:space="0" w:color="auto"/>
              <w:left w:val="outset" w:sz="6" w:space="0" w:color="auto"/>
              <w:right w:val="outset" w:sz="6" w:space="0" w:color="auto"/>
            </w:tcBorders>
            <w:vAlign w:val="center"/>
          </w:tcPr>
          <w:p w:rsidR="00A8440B" w:rsidRDefault="00A8440B" w:rsidP="007D5CCD">
            <w:pPr>
              <w:jc w:val="center"/>
              <w:rPr>
                <w:rFonts w:ascii="宋体" w:hAnsi="宋体"/>
                <w:sz w:val="18"/>
                <w:szCs w:val="18"/>
              </w:rPr>
            </w:pPr>
          </w:p>
        </w:tc>
        <w:tc>
          <w:tcPr>
            <w:tcW w:w="1559" w:type="dxa"/>
            <w:tcBorders>
              <w:top w:val="outset" w:sz="6" w:space="0" w:color="auto"/>
              <w:left w:val="outset" w:sz="6" w:space="0" w:color="auto"/>
              <w:right w:val="outset" w:sz="6" w:space="0" w:color="auto"/>
            </w:tcBorders>
            <w:vAlign w:val="center"/>
          </w:tcPr>
          <w:p w:rsidR="00A8440B" w:rsidRDefault="00A8440B" w:rsidP="007D5CCD">
            <w:pPr>
              <w:jc w:val="center"/>
              <w:rPr>
                <w:rFonts w:ascii="宋体" w:hAnsi="宋体"/>
                <w:sz w:val="18"/>
                <w:szCs w:val="18"/>
              </w:rPr>
            </w:pPr>
          </w:p>
        </w:tc>
      </w:tr>
    </w:tbl>
    <w:p w:rsidR="00A8440B" w:rsidRDefault="00A8440B" w:rsidP="00A8440B">
      <w:pPr>
        <w:pStyle w:val="00"/>
        <w:ind w:firstLineChars="196" w:firstLine="549"/>
        <w:jc w:val="center"/>
        <w:rPr>
          <w:rFonts w:ascii="宋体" w:hAnsi="宋体" w:hint="eastAsia"/>
          <w:color w:val="000000"/>
          <w:sz w:val="28"/>
          <w:szCs w:val="28"/>
        </w:rPr>
      </w:pPr>
      <w:r>
        <w:rPr>
          <w:rFonts w:ascii="宋体" w:hAnsi="宋体" w:hint="eastAsia"/>
          <w:sz w:val="28"/>
          <w:szCs w:val="28"/>
        </w:rPr>
        <w:t xml:space="preserve">   </w:t>
      </w:r>
      <w:r>
        <w:rPr>
          <w:rFonts w:ascii="宋体" w:hAnsi="宋体"/>
          <w:color w:val="000000"/>
          <w:sz w:val="28"/>
          <w:szCs w:val="28"/>
        </w:rPr>
        <w:t>本项目核心</w:t>
      </w:r>
      <w:r>
        <w:rPr>
          <w:rFonts w:ascii="宋体" w:hAnsi="宋体" w:hint="eastAsia"/>
          <w:color w:val="000000"/>
          <w:sz w:val="28"/>
          <w:szCs w:val="28"/>
        </w:rPr>
        <w:t>服务项目</w:t>
      </w:r>
      <w:r>
        <w:rPr>
          <w:rFonts w:ascii="宋体" w:hAnsi="宋体"/>
          <w:color w:val="000000"/>
          <w:sz w:val="28"/>
          <w:szCs w:val="28"/>
        </w:rPr>
        <w:t>一览表</w:t>
      </w:r>
    </w:p>
    <w:tbl>
      <w:tblPr>
        <w:tblW w:w="0" w:type="auto"/>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527"/>
        <w:gridCol w:w="6106"/>
      </w:tblGrid>
      <w:tr w:rsidR="00A8440B" w:rsidTr="007D5CCD">
        <w:trPr>
          <w:jc w:val="center"/>
        </w:trPr>
        <w:tc>
          <w:tcPr>
            <w:tcW w:w="1527"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center"/>
              <w:rPr>
                <w:rFonts w:ascii="宋体" w:hAnsi="宋体"/>
                <w:sz w:val="22"/>
                <w:szCs w:val="28"/>
              </w:rPr>
            </w:pPr>
            <w:r>
              <w:rPr>
                <w:rFonts w:ascii="宋体" w:hAnsi="宋体"/>
                <w:sz w:val="22"/>
                <w:szCs w:val="28"/>
              </w:rPr>
              <w:t>序号</w:t>
            </w:r>
          </w:p>
        </w:tc>
        <w:tc>
          <w:tcPr>
            <w:tcW w:w="6106"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center"/>
              <w:rPr>
                <w:rFonts w:ascii="宋体" w:hAnsi="宋体" w:hint="eastAsia"/>
                <w:sz w:val="22"/>
                <w:szCs w:val="28"/>
              </w:rPr>
            </w:pPr>
            <w:r>
              <w:rPr>
                <w:rFonts w:ascii="宋体" w:hAnsi="宋体"/>
                <w:sz w:val="22"/>
                <w:szCs w:val="28"/>
              </w:rPr>
              <w:t>核心</w:t>
            </w:r>
            <w:r>
              <w:rPr>
                <w:rFonts w:ascii="宋体" w:hAnsi="宋体" w:hint="eastAsia"/>
                <w:sz w:val="22"/>
                <w:szCs w:val="28"/>
              </w:rPr>
              <w:t>服务项目</w:t>
            </w:r>
          </w:p>
        </w:tc>
      </w:tr>
      <w:tr w:rsidR="00A8440B" w:rsidTr="007D5CCD">
        <w:trPr>
          <w:jc w:val="center"/>
        </w:trPr>
        <w:tc>
          <w:tcPr>
            <w:tcW w:w="1527"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center"/>
              <w:rPr>
                <w:rFonts w:ascii="宋体" w:hAnsi="宋体"/>
                <w:sz w:val="22"/>
                <w:szCs w:val="28"/>
              </w:rPr>
            </w:pPr>
            <w:r>
              <w:rPr>
                <w:rFonts w:ascii="宋体" w:hAnsi="宋体" w:hint="eastAsia"/>
                <w:sz w:val="22"/>
                <w:szCs w:val="28"/>
              </w:rPr>
              <w:t>1</w:t>
            </w:r>
          </w:p>
        </w:tc>
        <w:tc>
          <w:tcPr>
            <w:tcW w:w="6106" w:type="dxa"/>
            <w:tcBorders>
              <w:top w:val="outset" w:sz="6" w:space="0" w:color="auto"/>
              <w:left w:val="outset" w:sz="6" w:space="0" w:color="auto"/>
              <w:bottom w:val="outset" w:sz="6" w:space="0" w:color="auto"/>
              <w:right w:val="outset" w:sz="6" w:space="0" w:color="auto"/>
            </w:tcBorders>
            <w:vAlign w:val="center"/>
          </w:tcPr>
          <w:p w:rsidR="00A8440B" w:rsidRDefault="00A8440B" w:rsidP="007D5CCD">
            <w:pPr>
              <w:jc w:val="left"/>
              <w:rPr>
                <w:rFonts w:ascii="宋体" w:hAnsi="宋体"/>
                <w:sz w:val="22"/>
                <w:szCs w:val="28"/>
              </w:rPr>
            </w:pPr>
            <w:r>
              <w:rPr>
                <w:rFonts w:ascii="宋体" w:hAnsi="宋体" w:hint="eastAsia"/>
                <w:sz w:val="22"/>
                <w:szCs w:val="28"/>
              </w:rPr>
              <w:t>市级自然资源执法监察及综合监管平台升级改造</w:t>
            </w:r>
          </w:p>
        </w:tc>
      </w:tr>
    </w:tbl>
    <w:p w:rsidR="00A8440B" w:rsidRDefault="00A8440B" w:rsidP="00A8440B">
      <w:pPr>
        <w:pStyle w:val="00"/>
        <w:ind w:firstLineChars="196" w:firstLine="549"/>
        <w:rPr>
          <w:rFonts w:ascii="宋体" w:hAnsi="宋体" w:hint="eastAsia"/>
          <w:color w:val="000000"/>
          <w:sz w:val="28"/>
          <w:szCs w:val="28"/>
        </w:rPr>
      </w:pPr>
      <w:bookmarkStart w:id="8" w:name="_GoBack"/>
      <w:bookmarkEnd w:id="8"/>
      <w:r>
        <w:rPr>
          <w:rFonts w:ascii="宋体" w:hAnsi="宋体" w:hint="eastAsia"/>
          <w:color w:val="000000"/>
          <w:sz w:val="28"/>
          <w:szCs w:val="28"/>
        </w:rPr>
        <w:t>备注：1、本表序号为采购需求一览表中对应的序号；</w:t>
      </w:r>
    </w:p>
    <w:p w:rsidR="00BC26FB" w:rsidRDefault="00A8440B" w:rsidP="00A8440B">
      <w:r>
        <w:rPr>
          <w:rFonts w:ascii="宋体" w:hAnsi="宋体" w:hint="eastAsia"/>
          <w:color w:val="000000"/>
          <w:sz w:val="28"/>
          <w:szCs w:val="28"/>
        </w:rPr>
        <w:t>2、上表应根据具体项目和评标办法合理填写。</w:t>
      </w:r>
    </w:p>
    <w:sectPr w:rsidR="00BC26FB" w:rsidSect="00A8440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74" w:rsidRDefault="00FE3F74" w:rsidP="00A8440B">
      <w:r>
        <w:separator/>
      </w:r>
    </w:p>
  </w:endnote>
  <w:endnote w:type="continuationSeparator" w:id="0">
    <w:p w:rsidR="00FE3F74" w:rsidRDefault="00FE3F74" w:rsidP="00A8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74" w:rsidRDefault="00FE3F74" w:rsidP="00A8440B">
      <w:r>
        <w:separator/>
      </w:r>
    </w:p>
  </w:footnote>
  <w:footnote w:type="continuationSeparator" w:id="0">
    <w:p w:rsidR="00FE3F74" w:rsidRDefault="00FE3F74" w:rsidP="00A84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D5D79C"/>
    <w:multiLevelType w:val="singleLevel"/>
    <w:tmpl w:val="A9D5D79C"/>
    <w:lvl w:ilvl="0">
      <w:start w:val="3"/>
      <w:numFmt w:val="decimal"/>
      <w:suff w:val="nothing"/>
      <w:lvlText w:val="%1、"/>
      <w:lvlJc w:val="left"/>
    </w:lvl>
  </w:abstractNum>
  <w:abstractNum w:abstractNumId="1">
    <w:nsid w:val="C553153F"/>
    <w:multiLevelType w:val="singleLevel"/>
    <w:tmpl w:val="C553153F"/>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34"/>
    <w:rsid w:val="009F7634"/>
    <w:rsid w:val="00A8440B"/>
    <w:rsid w:val="00BC26FB"/>
    <w:rsid w:val="00FE3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0B"/>
    <w:pPr>
      <w:widowControl w:val="0"/>
      <w:jc w:val="both"/>
    </w:pPr>
    <w:rPr>
      <w:rFonts w:ascii="Calibri" w:eastAsia="宋体" w:hAnsi="Calibri" w:cs="Times New Roman"/>
    </w:rPr>
  </w:style>
  <w:style w:type="paragraph" w:styleId="1">
    <w:name w:val="heading 1"/>
    <w:basedOn w:val="a"/>
    <w:next w:val="a"/>
    <w:link w:val="1Char"/>
    <w:qFormat/>
    <w:rsid w:val="00A8440B"/>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A8440B"/>
    <w:pPr>
      <w:keepNext/>
      <w:keepLines/>
      <w:spacing w:before="260" w:after="260" w:line="413" w:lineRule="auto"/>
      <w:outlineLvl w:val="1"/>
    </w:pPr>
    <w:rPr>
      <w:rFonts w:ascii="Arial" w:eastAsia="黑体" w:hAnsi="Arial"/>
      <w:b/>
      <w:sz w:val="32"/>
      <w:szCs w:val="20"/>
    </w:rPr>
  </w:style>
  <w:style w:type="paragraph" w:styleId="4">
    <w:name w:val="heading 4"/>
    <w:basedOn w:val="a"/>
    <w:next w:val="a"/>
    <w:link w:val="4Char"/>
    <w:uiPriority w:val="9"/>
    <w:semiHidden/>
    <w:unhideWhenUsed/>
    <w:qFormat/>
    <w:rsid w:val="00A8440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440B"/>
    <w:rPr>
      <w:sz w:val="18"/>
      <w:szCs w:val="18"/>
    </w:rPr>
  </w:style>
  <w:style w:type="paragraph" w:styleId="a4">
    <w:name w:val="footer"/>
    <w:basedOn w:val="a"/>
    <w:link w:val="Char0"/>
    <w:uiPriority w:val="99"/>
    <w:unhideWhenUsed/>
    <w:rsid w:val="00A8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A8440B"/>
    <w:rPr>
      <w:sz w:val="18"/>
      <w:szCs w:val="18"/>
    </w:rPr>
  </w:style>
  <w:style w:type="character" w:customStyle="1" w:styleId="1Char">
    <w:name w:val="标题 1 Char"/>
    <w:basedOn w:val="a0"/>
    <w:link w:val="1"/>
    <w:rsid w:val="00A8440B"/>
    <w:rPr>
      <w:rFonts w:ascii="Times New Roman" w:eastAsia="宋体" w:hAnsi="Times New Roman" w:cs="Times New Roman"/>
      <w:b/>
      <w:kern w:val="44"/>
      <w:sz w:val="44"/>
      <w:szCs w:val="20"/>
    </w:rPr>
  </w:style>
  <w:style w:type="character" w:customStyle="1" w:styleId="2Char">
    <w:name w:val="标题 2 Char"/>
    <w:basedOn w:val="a0"/>
    <w:link w:val="2"/>
    <w:rsid w:val="00A8440B"/>
    <w:rPr>
      <w:rFonts w:ascii="Arial" w:eastAsia="黑体" w:hAnsi="Arial" w:cs="Times New Roman"/>
      <w:b/>
      <w:sz w:val="32"/>
      <w:szCs w:val="20"/>
    </w:rPr>
  </w:style>
  <w:style w:type="paragraph" w:customStyle="1" w:styleId="00">
    <w:name w:val="正文_0_0"/>
    <w:qFormat/>
    <w:rsid w:val="00A8440B"/>
    <w:pPr>
      <w:widowControl w:val="0"/>
      <w:jc w:val="both"/>
    </w:pPr>
    <w:rPr>
      <w:rFonts w:ascii="Times New Roman" w:eastAsia="宋体" w:hAnsi="Times New Roman" w:cs="Times New Roman"/>
      <w:szCs w:val="20"/>
    </w:rPr>
  </w:style>
  <w:style w:type="paragraph" w:styleId="a5">
    <w:name w:val="Title"/>
    <w:basedOn w:val="4"/>
    <w:next w:val="a"/>
    <w:link w:val="Char1"/>
    <w:qFormat/>
    <w:rsid w:val="00A8440B"/>
    <w:pPr>
      <w:spacing w:before="100" w:after="100" w:line="360" w:lineRule="auto"/>
      <w:jc w:val="left"/>
    </w:pPr>
    <w:rPr>
      <w:rFonts w:ascii="Calibri Light" w:eastAsia="宋体" w:hAnsi="Calibri Light" w:cs="Times New Roman"/>
      <w:bCs w:val="0"/>
      <w:szCs w:val="32"/>
    </w:rPr>
  </w:style>
  <w:style w:type="character" w:customStyle="1" w:styleId="Char1">
    <w:name w:val="标题 Char"/>
    <w:basedOn w:val="a0"/>
    <w:link w:val="a5"/>
    <w:rsid w:val="00A8440B"/>
    <w:rPr>
      <w:rFonts w:ascii="Calibri Light" w:eastAsia="宋体" w:hAnsi="Calibri Light" w:cs="Times New Roman"/>
      <w:b/>
      <w:sz w:val="28"/>
      <w:szCs w:val="32"/>
    </w:rPr>
  </w:style>
  <w:style w:type="paragraph" w:styleId="a6">
    <w:name w:val="List Paragraph"/>
    <w:basedOn w:val="a"/>
    <w:qFormat/>
    <w:rsid w:val="00A8440B"/>
    <w:pPr>
      <w:ind w:firstLineChars="200" w:firstLine="420"/>
    </w:pPr>
  </w:style>
  <w:style w:type="paragraph" w:customStyle="1" w:styleId="a7">
    <w:name w:val="青岛正文"/>
    <w:basedOn w:val="a"/>
    <w:uiPriority w:val="99"/>
    <w:rsid w:val="00A8440B"/>
    <w:pPr>
      <w:spacing w:line="500" w:lineRule="exact"/>
    </w:pPr>
    <w:rPr>
      <w:rFonts w:ascii="仿宋" w:hAnsi="仿宋"/>
      <w:sz w:val="28"/>
      <w:szCs w:val="24"/>
    </w:rPr>
  </w:style>
  <w:style w:type="character" w:customStyle="1" w:styleId="4Char">
    <w:name w:val="标题 4 Char"/>
    <w:basedOn w:val="a0"/>
    <w:link w:val="4"/>
    <w:uiPriority w:val="9"/>
    <w:semiHidden/>
    <w:rsid w:val="00A8440B"/>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0B"/>
    <w:pPr>
      <w:widowControl w:val="0"/>
      <w:jc w:val="both"/>
    </w:pPr>
    <w:rPr>
      <w:rFonts w:ascii="Calibri" w:eastAsia="宋体" w:hAnsi="Calibri" w:cs="Times New Roman"/>
    </w:rPr>
  </w:style>
  <w:style w:type="paragraph" w:styleId="1">
    <w:name w:val="heading 1"/>
    <w:basedOn w:val="a"/>
    <w:next w:val="a"/>
    <w:link w:val="1Char"/>
    <w:qFormat/>
    <w:rsid w:val="00A8440B"/>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A8440B"/>
    <w:pPr>
      <w:keepNext/>
      <w:keepLines/>
      <w:spacing w:before="260" w:after="260" w:line="413" w:lineRule="auto"/>
      <w:outlineLvl w:val="1"/>
    </w:pPr>
    <w:rPr>
      <w:rFonts w:ascii="Arial" w:eastAsia="黑体" w:hAnsi="Arial"/>
      <w:b/>
      <w:sz w:val="32"/>
      <w:szCs w:val="20"/>
    </w:rPr>
  </w:style>
  <w:style w:type="paragraph" w:styleId="4">
    <w:name w:val="heading 4"/>
    <w:basedOn w:val="a"/>
    <w:next w:val="a"/>
    <w:link w:val="4Char"/>
    <w:uiPriority w:val="9"/>
    <w:semiHidden/>
    <w:unhideWhenUsed/>
    <w:qFormat/>
    <w:rsid w:val="00A8440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440B"/>
    <w:rPr>
      <w:sz w:val="18"/>
      <w:szCs w:val="18"/>
    </w:rPr>
  </w:style>
  <w:style w:type="paragraph" w:styleId="a4">
    <w:name w:val="footer"/>
    <w:basedOn w:val="a"/>
    <w:link w:val="Char0"/>
    <w:uiPriority w:val="99"/>
    <w:unhideWhenUsed/>
    <w:rsid w:val="00A8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A8440B"/>
    <w:rPr>
      <w:sz w:val="18"/>
      <w:szCs w:val="18"/>
    </w:rPr>
  </w:style>
  <w:style w:type="character" w:customStyle="1" w:styleId="1Char">
    <w:name w:val="标题 1 Char"/>
    <w:basedOn w:val="a0"/>
    <w:link w:val="1"/>
    <w:rsid w:val="00A8440B"/>
    <w:rPr>
      <w:rFonts w:ascii="Times New Roman" w:eastAsia="宋体" w:hAnsi="Times New Roman" w:cs="Times New Roman"/>
      <w:b/>
      <w:kern w:val="44"/>
      <w:sz w:val="44"/>
      <w:szCs w:val="20"/>
    </w:rPr>
  </w:style>
  <w:style w:type="character" w:customStyle="1" w:styleId="2Char">
    <w:name w:val="标题 2 Char"/>
    <w:basedOn w:val="a0"/>
    <w:link w:val="2"/>
    <w:rsid w:val="00A8440B"/>
    <w:rPr>
      <w:rFonts w:ascii="Arial" w:eastAsia="黑体" w:hAnsi="Arial" w:cs="Times New Roman"/>
      <w:b/>
      <w:sz w:val="32"/>
      <w:szCs w:val="20"/>
    </w:rPr>
  </w:style>
  <w:style w:type="paragraph" w:customStyle="1" w:styleId="00">
    <w:name w:val="正文_0_0"/>
    <w:qFormat/>
    <w:rsid w:val="00A8440B"/>
    <w:pPr>
      <w:widowControl w:val="0"/>
      <w:jc w:val="both"/>
    </w:pPr>
    <w:rPr>
      <w:rFonts w:ascii="Times New Roman" w:eastAsia="宋体" w:hAnsi="Times New Roman" w:cs="Times New Roman"/>
      <w:szCs w:val="20"/>
    </w:rPr>
  </w:style>
  <w:style w:type="paragraph" w:styleId="a5">
    <w:name w:val="Title"/>
    <w:basedOn w:val="4"/>
    <w:next w:val="a"/>
    <w:link w:val="Char1"/>
    <w:qFormat/>
    <w:rsid w:val="00A8440B"/>
    <w:pPr>
      <w:spacing w:before="100" w:after="100" w:line="360" w:lineRule="auto"/>
      <w:jc w:val="left"/>
    </w:pPr>
    <w:rPr>
      <w:rFonts w:ascii="Calibri Light" w:eastAsia="宋体" w:hAnsi="Calibri Light" w:cs="Times New Roman"/>
      <w:bCs w:val="0"/>
      <w:szCs w:val="32"/>
    </w:rPr>
  </w:style>
  <w:style w:type="character" w:customStyle="1" w:styleId="Char1">
    <w:name w:val="标题 Char"/>
    <w:basedOn w:val="a0"/>
    <w:link w:val="a5"/>
    <w:rsid w:val="00A8440B"/>
    <w:rPr>
      <w:rFonts w:ascii="Calibri Light" w:eastAsia="宋体" w:hAnsi="Calibri Light" w:cs="Times New Roman"/>
      <w:b/>
      <w:sz w:val="28"/>
      <w:szCs w:val="32"/>
    </w:rPr>
  </w:style>
  <w:style w:type="paragraph" w:styleId="a6">
    <w:name w:val="List Paragraph"/>
    <w:basedOn w:val="a"/>
    <w:qFormat/>
    <w:rsid w:val="00A8440B"/>
    <w:pPr>
      <w:ind w:firstLineChars="200" w:firstLine="420"/>
    </w:pPr>
  </w:style>
  <w:style w:type="paragraph" w:customStyle="1" w:styleId="a7">
    <w:name w:val="青岛正文"/>
    <w:basedOn w:val="a"/>
    <w:uiPriority w:val="99"/>
    <w:rsid w:val="00A8440B"/>
    <w:pPr>
      <w:spacing w:line="500" w:lineRule="exact"/>
    </w:pPr>
    <w:rPr>
      <w:rFonts w:ascii="仿宋" w:hAnsi="仿宋"/>
      <w:sz w:val="28"/>
      <w:szCs w:val="24"/>
    </w:rPr>
  </w:style>
  <w:style w:type="character" w:customStyle="1" w:styleId="4Char">
    <w:name w:val="标题 4 Char"/>
    <w:basedOn w:val="a0"/>
    <w:link w:val="4"/>
    <w:uiPriority w:val="9"/>
    <w:semiHidden/>
    <w:rsid w:val="00A8440B"/>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5051</Characters>
  <Application>Microsoft Office Word</Application>
  <DocSecurity>0</DocSecurity>
  <Lines>42</Lines>
  <Paragraphs>11</Paragraphs>
  <ScaleCrop>false</ScaleCrop>
  <Company>微软中国</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2021-01-04T08:28:00Z</dcterms:created>
  <dcterms:modified xsi:type="dcterms:W3CDTF">2021-01-04T08:29:00Z</dcterms:modified>
</cp:coreProperties>
</file>